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1D" w:rsidRPr="008D341D" w:rsidRDefault="008D341D" w:rsidP="008D341D">
      <w:pPr>
        <w:pStyle w:val="32"/>
        <w:jc w:val="center"/>
        <w:rPr>
          <w:rFonts w:ascii="Times New Roman" w:hAnsi="Times New Roman" w:cs="Times New Roman"/>
          <w:b/>
          <w:bCs/>
        </w:rPr>
      </w:pPr>
      <w:r w:rsidRPr="008D341D">
        <w:rPr>
          <w:rFonts w:ascii="Times New Roman" w:hAnsi="Times New Roman" w:cs="Times New Roman"/>
          <w:b/>
          <w:bCs/>
        </w:rPr>
        <w:t>Тема 5. ФОРМУВАННЯ І РОЗПОДІЛ ПРИБУТКУ</w:t>
      </w:r>
    </w:p>
    <w:p w:rsidR="008D341D" w:rsidRPr="008D341D" w:rsidRDefault="008D341D" w:rsidP="008D341D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5.1 Роль прибутку в діяльності підприємства.</w:t>
      </w:r>
    </w:p>
    <w:p w:rsidR="008D341D" w:rsidRPr="008D341D" w:rsidRDefault="008D341D" w:rsidP="008D341D">
      <w:pPr>
        <w:pStyle w:val="a5"/>
        <w:ind w:firstLine="0"/>
        <w:jc w:val="left"/>
        <w:outlineLvl w:val="0"/>
        <w:rPr>
          <w:rFonts w:ascii="Times New Roman" w:hAnsi="Times New Roman" w:cs="Times New Roman"/>
          <w:bCs/>
          <w:iCs/>
        </w:rPr>
      </w:pPr>
      <w:r w:rsidRPr="008D341D">
        <w:rPr>
          <w:rFonts w:ascii="Times New Roman" w:hAnsi="Times New Roman" w:cs="Times New Roman"/>
          <w:bCs/>
          <w:iCs/>
        </w:rPr>
        <w:t>5.2 Методи обчислення рентабельності.</w:t>
      </w:r>
    </w:p>
    <w:p w:rsidR="008D341D" w:rsidRPr="008D341D" w:rsidRDefault="008D341D" w:rsidP="008D341D">
      <w:pPr>
        <w:pStyle w:val="a5"/>
        <w:ind w:firstLine="0"/>
        <w:jc w:val="left"/>
        <w:outlineLvl w:val="0"/>
        <w:rPr>
          <w:rFonts w:ascii="Times New Roman" w:hAnsi="Times New Roman" w:cs="Times New Roman"/>
          <w:bCs/>
          <w:iCs/>
        </w:rPr>
      </w:pPr>
      <w:r w:rsidRPr="008D341D">
        <w:rPr>
          <w:rFonts w:ascii="Times New Roman" w:hAnsi="Times New Roman" w:cs="Times New Roman"/>
          <w:bCs/>
          <w:iCs/>
        </w:rPr>
        <w:t>5.3 Планування прибутку.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 w:rsidRPr="008D341D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5.1 Роль прибутку в діяльності підприємства</w: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Продукція, вироблена підприємством за умови її продажу споживачу, стає товаром. Саме на стадії продажу виявляється вартість товару, яка включає вартість минулої уречевленої праці та живої праці. Вартість живої праці відобр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жає знов створену вартість і розпадається на дві частини: перша – заробітна плата працівників, які брали участь у виробництві продукції. Її розмір             визначається рядом чинників, обумовлених необхідністю відтворення робочої сили, і вона являє собою частку витрат на виробництво продукції. Друга –      в</w:t>
      </w:r>
      <w:r w:rsidRPr="008D341D">
        <w:rPr>
          <w:rFonts w:ascii="Times New Roman" w:hAnsi="Times New Roman" w:cs="Times New Roman"/>
        </w:rPr>
        <w:t>і</w:t>
      </w:r>
      <w:r w:rsidRPr="008D341D">
        <w:rPr>
          <w:rFonts w:ascii="Times New Roman" w:hAnsi="Times New Roman" w:cs="Times New Roman"/>
        </w:rPr>
        <w:t>дображає чистий дохід, який реалізується в результаті продажу продукції і на рівні під</w:t>
      </w:r>
      <w:r w:rsidRPr="008D341D">
        <w:rPr>
          <w:rFonts w:ascii="Times New Roman" w:hAnsi="Times New Roman" w:cs="Times New Roman"/>
        </w:rPr>
        <w:t>п</w:t>
      </w:r>
      <w:r w:rsidRPr="008D341D">
        <w:rPr>
          <w:rFonts w:ascii="Times New Roman" w:hAnsi="Times New Roman" w:cs="Times New Roman"/>
        </w:rPr>
        <w:t>риємства приймає форму прибутку.</w:t>
      </w: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Таким чином, прибуток – це грошовий вираз основної частини грошових нагромаджень, створюваних підприємством.</w:t>
      </w: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На ринку товарів підприємства виступають як відносно відокремлені тов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ровиробники, які продають продукцію споживачу, отримуючи дохід. Для вия</w:t>
      </w:r>
      <w:r w:rsidRPr="008D341D">
        <w:rPr>
          <w:rFonts w:ascii="Times New Roman" w:hAnsi="Times New Roman" w:cs="Times New Roman"/>
        </w:rPr>
        <w:t>в</w:t>
      </w:r>
      <w:r w:rsidRPr="008D341D">
        <w:rPr>
          <w:rFonts w:ascii="Times New Roman" w:hAnsi="Times New Roman" w:cs="Times New Roman"/>
        </w:rPr>
        <w:t>лення фінансового результату від продажу продукції необхідно зіставити вал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вий дохід із валовими витратами на виробництво й обіг, які приймають форму собівартості продукції. Коли валовий дохід перевершує витрати, фінансовий результат свідчить про отримання прибутку.</w:t>
      </w: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Отже, прибуток характеризує фінансовий результат підприємницької      діяльності господарчого суб’єкта. Прибуток виступає показником, який з на</w:t>
      </w:r>
      <w:r w:rsidRPr="008D341D">
        <w:rPr>
          <w:rFonts w:ascii="Times New Roman" w:hAnsi="Times New Roman" w:cs="Times New Roman"/>
        </w:rPr>
        <w:t>й</w:t>
      </w:r>
      <w:r w:rsidRPr="008D341D">
        <w:rPr>
          <w:rFonts w:ascii="Times New Roman" w:hAnsi="Times New Roman" w:cs="Times New Roman"/>
        </w:rPr>
        <w:t>більшою повнотою відображає ефективність виробництва, обсяг і якість виро</w:t>
      </w:r>
      <w:r w:rsidRPr="008D341D">
        <w:rPr>
          <w:rFonts w:ascii="Times New Roman" w:hAnsi="Times New Roman" w:cs="Times New Roman"/>
        </w:rPr>
        <w:t>б</w:t>
      </w:r>
      <w:r w:rsidRPr="008D341D">
        <w:rPr>
          <w:rFonts w:ascii="Times New Roman" w:hAnsi="Times New Roman" w:cs="Times New Roman"/>
        </w:rPr>
        <w:t>леної продукції, стан продуктивності праці, рівень собівартості. Прибуток, з одного боку є фінансовим результатом, одним з основних показників оцінки  д</w:t>
      </w:r>
      <w:r w:rsidRPr="008D341D">
        <w:rPr>
          <w:rFonts w:ascii="Times New Roman" w:hAnsi="Times New Roman" w:cs="Times New Roman"/>
        </w:rPr>
        <w:t>і</w:t>
      </w:r>
      <w:r w:rsidRPr="008D341D">
        <w:rPr>
          <w:rFonts w:ascii="Times New Roman" w:hAnsi="Times New Roman" w:cs="Times New Roman"/>
        </w:rPr>
        <w:t>яльності підприємства, а з другого – основним джерелом власних фінансових р</w:t>
      </w:r>
      <w:r w:rsidRPr="008D341D">
        <w:rPr>
          <w:rFonts w:ascii="Times New Roman" w:hAnsi="Times New Roman" w:cs="Times New Roman"/>
        </w:rPr>
        <w:t>е</w:t>
      </w:r>
      <w:r w:rsidRPr="008D341D">
        <w:rPr>
          <w:rFonts w:ascii="Times New Roman" w:hAnsi="Times New Roman" w:cs="Times New Roman"/>
        </w:rPr>
        <w:t>сурсів підприємства, який реально забезпечує принцип самофінансування. За рахунок прибутку здійснюється фінансування заходів щодо науково-технічного і соціально-економічного розвитку підприємств,  збільшення фонду оплати праці їх працівників. Нарешті, прибуток є одним із джерел формування бюдж</w:t>
      </w:r>
      <w:r w:rsidRPr="008D341D">
        <w:rPr>
          <w:rFonts w:ascii="Times New Roman" w:hAnsi="Times New Roman" w:cs="Times New Roman"/>
        </w:rPr>
        <w:t>е</w:t>
      </w:r>
      <w:r w:rsidRPr="008D341D">
        <w:rPr>
          <w:rFonts w:ascii="Times New Roman" w:hAnsi="Times New Roman" w:cs="Times New Roman"/>
        </w:rPr>
        <w:t>ту та позабюджетних фондів. Він надходить до бюджету у вигляді податків і поряд з іншими доходними надходженнями використовується для фінансування сусп</w:t>
      </w:r>
      <w:r w:rsidRPr="008D341D">
        <w:rPr>
          <w:rFonts w:ascii="Times New Roman" w:hAnsi="Times New Roman" w:cs="Times New Roman"/>
        </w:rPr>
        <w:t>і</w:t>
      </w:r>
      <w:r w:rsidRPr="008D341D">
        <w:rPr>
          <w:rFonts w:ascii="Times New Roman" w:hAnsi="Times New Roman" w:cs="Times New Roman"/>
        </w:rPr>
        <w:t>льного споживання забезпечення виконання державою своїх функцій.</w:t>
      </w: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При плануванні та оцінці господарчої і фінансової діяльності підприємс</w:t>
      </w:r>
      <w:r w:rsidRPr="008D341D">
        <w:rPr>
          <w:rFonts w:ascii="Times New Roman" w:hAnsi="Times New Roman" w:cs="Times New Roman"/>
        </w:rPr>
        <w:t>т</w:t>
      </w:r>
      <w:r w:rsidRPr="008D341D">
        <w:rPr>
          <w:rFonts w:ascii="Times New Roman" w:hAnsi="Times New Roman" w:cs="Times New Roman"/>
        </w:rPr>
        <w:t>ва, розподілу прибутку використовуються конкретні показники прибутку.</w:t>
      </w: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Узагальнюючим фінансовим показником діяльності підприємства є </w:t>
      </w:r>
      <w:r w:rsidRPr="008D341D">
        <w:rPr>
          <w:rFonts w:ascii="Times New Roman" w:hAnsi="Times New Roman" w:cs="Times New Roman"/>
          <w:b/>
          <w:i/>
        </w:rPr>
        <w:t>бала</w:t>
      </w:r>
      <w:r w:rsidRPr="008D341D">
        <w:rPr>
          <w:rFonts w:ascii="Times New Roman" w:hAnsi="Times New Roman" w:cs="Times New Roman"/>
          <w:b/>
          <w:i/>
        </w:rPr>
        <w:t>н</w:t>
      </w:r>
      <w:r w:rsidRPr="008D341D">
        <w:rPr>
          <w:rFonts w:ascii="Times New Roman" w:hAnsi="Times New Roman" w:cs="Times New Roman"/>
          <w:b/>
          <w:i/>
        </w:rPr>
        <w:t>совий прибуток</w:t>
      </w:r>
      <w:r w:rsidRPr="008D341D">
        <w:rPr>
          <w:rFonts w:ascii="Times New Roman" w:hAnsi="Times New Roman" w:cs="Times New Roman"/>
        </w:rPr>
        <w:t>, отримання якого пов’язане з різними напрямами діяльності підприємства:</w:t>
      </w:r>
    </w:p>
    <w:p w:rsidR="008D341D" w:rsidRPr="008D341D" w:rsidRDefault="008D341D" w:rsidP="00667C1B">
      <w:pPr>
        <w:pStyle w:val="a5"/>
        <w:numPr>
          <w:ilvl w:val="0"/>
          <w:numId w:val="1"/>
        </w:numPr>
        <w:tabs>
          <w:tab w:val="clear" w:pos="360"/>
        </w:tabs>
        <w:ind w:left="0"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lastRenderedPageBreak/>
        <w:t xml:space="preserve"> прибуток від реалізації продукції основного виробництва. Він займає   основну питому вагу в складі балансового прибутку;</w:t>
      </w:r>
    </w:p>
    <w:p w:rsidR="008D341D" w:rsidRPr="008D341D" w:rsidRDefault="008D341D" w:rsidP="00667C1B">
      <w:pPr>
        <w:pStyle w:val="a5"/>
        <w:numPr>
          <w:ilvl w:val="0"/>
          <w:numId w:val="1"/>
        </w:numPr>
        <w:tabs>
          <w:tab w:val="num" w:pos="495"/>
          <w:tab w:val="num" w:pos="720"/>
        </w:tabs>
        <w:ind w:left="0"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прибуток від іншої реалізації, а саме – продукції підсобних, допоміжних і обслуговуючих виробництв; основних фондів; матеріальних цінностей;        орендних (лізингових)операцій тощо; </w:t>
      </w:r>
    </w:p>
    <w:p w:rsidR="008D341D" w:rsidRPr="008D341D" w:rsidRDefault="008D341D" w:rsidP="00667C1B">
      <w:pPr>
        <w:pStyle w:val="a5"/>
        <w:numPr>
          <w:ilvl w:val="0"/>
          <w:numId w:val="1"/>
        </w:numPr>
        <w:tabs>
          <w:tab w:val="num" w:pos="720"/>
        </w:tabs>
        <w:ind w:left="0"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прибуток від фінансових інвестицій, дивіденди на акції, від вкладення коштів у статутні фонди інших підприємств, у вигляді відсотків з держ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вних цінних паперів, облігацій підприємств, з депозитних рахунків у ба</w:t>
      </w:r>
      <w:r w:rsidRPr="008D341D">
        <w:rPr>
          <w:rFonts w:ascii="Times New Roman" w:hAnsi="Times New Roman" w:cs="Times New Roman"/>
        </w:rPr>
        <w:t>н</w:t>
      </w:r>
      <w:r w:rsidRPr="008D341D">
        <w:rPr>
          <w:rFonts w:ascii="Times New Roman" w:hAnsi="Times New Roman" w:cs="Times New Roman"/>
        </w:rPr>
        <w:t>ках;</w:t>
      </w:r>
    </w:p>
    <w:p w:rsidR="008D341D" w:rsidRPr="008D341D" w:rsidRDefault="008D341D" w:rsidP="00667C1B">
      <w:pPr>
        <w:pStyle w:val="a5"/>
        <w:numPr>
          <w:ilvl w:val="0"/>
          <w:numId w:val="1"/>
        </w:numPr>
        <w:tabs>
          <w:tab w:val="num" w:pos="720"/>
        </w:tabs>
        <w:ind w:left="0"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прибуток від позареалізаційних операцій. Сюди відносяться: прибуток (збиток) минулих років, виявлений у звітному році; надходження боргів, що були раніше списані як безнадійні, отримані штрафи, пені, неустойки та і</w:t>
      </w:r>
      <w:r w:rsidRPr="008D341D">
        <w:rPr>
          <w:rFonts w:ascii="Times New Roman" w:hAnsi="Times New Roman" w:cs="Times New Roman"/>
        </w:rPr>
        <w:t>н</w:t>
      </w:r>
      <w:r w:rsidRPr="008D341D">
        <w:rPr>
          <w:rFonts w:ascii="Times New Roman" w:hAnsi="Times New Roman" w:cs="Times New Roman"/>
        </w:rPr>
        <w:t>ші.</w:t>
      </w:r>
    </w:p>
    <w:p w:rsidR="008D341D" w:rsidRPr="008D341D" w:rsidRDefault="008D341D" w:rsidP="008D341D">
      <w:pPr>
        <w:pStyle w:val="a5"/>
        <w:ind w:firstLine="567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Кожне підприємство повинне сплатити в бюджет відповідний податок з прибутку. 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b/>
          <w:bCs/>
          <w:i/>
          <w:sz w:val="28"/>
          <w:szCs w:val="28"/>
        </w:rPr>
      </w:pPr>
      <w:r w:rsidRPr="008D341D">
        <w:rPr>
          <w:b/>
          <w:bCs/>
          <w:i/>
          <w:sz w:val="28"/>
          <w:szCs w:val="28"/>
        </w:rPr>
        <w:t xml:space="preserve">Платниками податку на прибуток з числа резидентів є: </w:t>
      </w:r>
    </w:p>
    <w:p w:rsidR="008D341D" w:rsidRPr="008D341D" w:rsidRDefault="008D341D" w:rsidP="00667C1B">
      <w:pPr>
        <w:pStyle w:val="StyleZakonu"/>
        <w:numPr>
          <w:ilvl w:val="0"/>
          <w:numId w:val="4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суб’єкти господарювання – юридичні  особи, які провадять госп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дарську діял</w:t>
      </w:r>
      <w:r w:rsidRPr="008D341D">
        <w:rPr>
          <w:bCs/>
          <w:sz w:val="28"/>
          <w:szCs w:val="28"/>
        </w:rPr>
        <w:t>ь</w:t>
      </w:r>
      <w:r w:rsidRPr="008D341D">
        <w:rPr>
          <w:bCs/>
          <w:sz w:val="28"/>
          <w:szCs w:val="28"/>
        </w:rPr>
        <w:t>ність як на території України, так і за її межами;</w:t>
      </w:r>
    </w:p>
    <w:p w:rsidR="008D341D" w:rsidRPr="008D341D" w:rsidRDefault="008D341D" w:rsidP="00667C1B">
      <w:pPr>
        <w:pStyle w:val="StyleZakonu"/>
        <w:numPr>
          <w:ilvl w:val="0"/>
          <w:numId w:val="4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управління залізниці, яке отримує прибуток від основної діяльності залі</w:t>
      </w:r>
      <w:r w:rsidRPr="008D341D">
        <w:rPr>
          <w:bCs/>
          <w:sz w:val="28"/>
          <w:szCs w:val="28"/>
        </w:rPr>
        <w:t>з</w:t>
      </w:r>
      <w:r w:rsidRPr="008D341D">
        <w:rPr>
          <w:bCs/>
          <w:sz w:val="28"/>
          <w:szCs w:val="28"/>
        </w:rPr>
        <w:t>ничного транспорту;</w:t>
      </w:r>
    </w:p>
    <w:p w:rsidR="008D341D" w:rsidRPr="008D341D" w:rsidRDefault="008D341D" w:rsidP="00667C1B">
      <w:pPr>
        <w:pStyle w:val="StyleZakonu"/>
        <w:numPr>
          <w:ilvl w:val="0"/>
          <w:numId w:val="4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підприємства залізничного транспорту та їх структурні підрозділи, які отрим</w:t>
      </w:r>
      <w:r w:rsidRPr="008D341D">
        <w:rPr>
          <w:bCs/>
          <w:sz w:val="28"/>
          <w:szCs w:val="28"/>
        </w:rPr>
        <w:t>у</w:t>
      </w:r>
      <w:r w:rsidRPr="008D341D">
        <w:rPr>
          <w:bCs/>
          <w:sz w:val="28"/>
          <w:szCs w:val="28"/>
        </w:rPr>
        <w:t>ють прибуток від неосновної діяльності залізничного транспорту;</w:t>
      </w:r>
    </w:p>
    <w:p w:rsidR="008D341D" w:rsidRPr="008D341D" w:rsidRDefault="008D341D" w:rsidP="00667C1B">
      <w:pPr>
        <w:pStyle w:val="StyleZakonu"/>
        <w:numPr>
          <w:ilvl w:val="0"/>
          <w:numId w:val="4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неприбуткові установи та організації у разі отримання прибутку від неосновної діяльності та/або доходів, що підлягають оподаткуванню відп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відно до цього розділу.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Національний банк України здійснює розрахунки з Державним б</w:t>
      </w:r>
      <w:r w:rsidRPr="008D341D">
        <w:rPr>
          <w:bCs/>
          <w:sz w:val="28"/>
          <w:szCs w:val="28"/>
        </w:rPr>
        <w:t>ю</w:t>
      </w:r>
      <w:r w:rsidRPr="008D341D">
        <w:rPr>
          <w:bCs/>
          <w:sz w:val="28"/>
          <w:szCs w:val="28"/>
        </w:rPr>
        <w:t>джетом України відповідно до Закону України "Про Національний банк Укра</w:t>
      </w:r>
      <w:r w:rsidRPr="008D341D">
        <w:rPr>
          <w:bCs/>
          <w:sz w:val="28"/>
          <w:szCs w:val="28"/>
        </w:rPr>
        <w:t>ї</w:t>
      </w:r>
      <w:r w:rsidRPr="008D341D">
        <w:rPr>
          <w:bCs/>
          <w:sz w:val="28"/>
          <w:szCs w:val="28"/>
        </w:rPr>
        <w:t>ни".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Установи кримінально-виконавчої системи та їх підприємства, які вик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ристовують працю спецконтингенту, спрямовують доходи, отримані від діяльності, визначеної спеціально уповноваженим центральним органом вик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навчої влади з питань виконання покарань України, на фінансування господарської  діяльності таких установ та підприємств, із включенням сум таких доходів до відповідних кошторисів їх фінансування, затверджених зазначеним органом виконавчої влади.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/>
          <w:bCs/>
          <w:i/>
          <w:sz w:val="28"/>
          <w:szCs w:val="28"/>
        </w:rPr>
      </w:pPr>
      <w:r w:rsidRPr="008D341D">
        <w:rPr>
          <w:b/>
          <w:bCs/>
          <w:i/>
          <w:sz w:val="28"/>
          <w:szCs w:val="28"/>
        </w:rPr>
        <w:t>Платниками податку на прибуток із числа нерезидентів є:</w:t>
      </w:r>
    </w:p>
    <w:p w:rsidR="008D341D" w:rsidRPr="008D341D" w:rsidRDefault="008D341D" w:rsidP="00667C1B">
      <w:pPr>
        <w:pStyle w:val="StyleZakonu"/>
        <w:numPr>
          <w:ilvl w:val="0"/>
          <w:numId w:val="5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юридичні особи, що створені в будь-якій організаційно-правовій формі, та отримують доходи з джерелом походження в України, за винятком установ та організацій, що мають дипломатичні привілеї або імунітет згідно з             міжнародними договорами України;</w:t>
      </w:r>
    </w:p>
    <w:p w:rsidR="008D341D" w:rsidRPr="008D341D" w:rsidRDefault="008D341D" w:rsidP="00667C1B">
      <w:pPr>
        <w:pStyle w:val="StyleZakonu"/>
        <w:numPr>
          <w:ilvl w:val="0"/>
          <w:numId w:val="5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постійні представництва нерезидентів, які отримують доходи з джерелом походження в України або виконують агентські (представницькі) та інші функції стосовно таких нерезидентів чи їх засно</w:t>
      </w:r>
      <w:r w:rsidRPr="008D341D">
        <w:rPr>
          <w:bCs/>
          <w:sz w:val="28"/>
          <w:szCs w:val="28"/>
        </w:rPr>
        <w:t>в</w:t>
      </w:r>
      <w:r w:rsidRPr="008D341D">
        <w:rPr>
          <w:bCs/>
          <w:sz w:val="28"/>
          <w:szCs w:val="28"/>
        </w:rPr>
        <w:t>ників.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/>
          <w:bCs/>
          <w:i/>
          <w:sz w:val="28"/>
          <w:szCs w:val="28"/>
        </w:rPr>
      </w:pPr>
      <w:r w:rsidRPr="008D341D">
        <w:rPr>
          <w:b/>
          <w:bCs/>
          <w:i/>
          <w:sz w:val="28"/>
          <w:szCs w:val="28"/>
        </w:rPr>
        <w:t>Податковою базою</w:t>
      </w:r>
      <w:r w:rsidRPr="008D341D">
        <w:rPr>
          <w:bCs/>
          <w:sz w:val="28"/>
          <w:szCs w:val="28"/>
        </w:rPr>
        <w:t xml:space="preserve"> для податку на прибуток визнається грошове вир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ження прибутку як об’єкта оподаткування.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/>
          <w:bCs/>
          <w:i/>
          <w:sz w:val="28"/>
          <w:szCs w:val="28"/>
        </w:rPr>
        <w:t>Об’єктом оподаткування є</w:t>
      </w:r>
      <w:r w:rsidRPr="008D341D">
        <w:rPr>
          <w:bCs/>
          <w:sz w:val="28"/>
          <w:szCs w:val="28"/>
        </w:rPr>
        <w:t xml:space="preserve"> прибуток з джерелом походження в України та за її межами, який визначається шляхом зменшення суми доходів звітного </w:t>
      </w:r>
      <w:r w:rsidRPr="008D341D">
        <w:rPr>
          <w:bCs/>
          <w:sz w:val="28"/>
          <w:szCs w:val="28"/>
        </w:rPr>
        <w:lastRenderedPageBreak/>
        <w:t>періоду, визначених згідно зі статтями 135 – 137 Податкового Кодексу, на собівартість реалізованих товарів, виконаних р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біт, наданих послуг та суму інших витрат звітного податкового періоду, визн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чених згідно зі статтями 138 – 143 Податкового Кодексу, з урахуванням правил, установлених статтею 152 Пода</w:t>
      </w:r>
      <w:r w:rsidRPr="008D341D">
        <w:rPr>
          <w:bCs/>
          <w:sz w:val="28"/>
          <w:szCs w:val="28"/>
        </w:rPr>
        <w:t>т</w:t>
      </w:r>
      <w:r w:rsidRPr="008D341D">
        <w:rPr>
          <w:bCs/>
          <w:sz w:val="28"/>
          <w:szCs w:val="28"/>
        </w:rPr>
        <w:t>кового Кодексу України, а також дохід (прибуток) нерезидента, що підлягає оподаткуванню згідно зі статтею 160 Податкового Кодексу, з джерелом         походження в України.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Доходи, що враховуються при обчисленні об’єкта оподаткування, включаються до доходів звітного періоду за датою, визначеною відпов</w:t>
      </w:r>
      <w:r w:rsidRPr="008D341D">
        <w:rPr>
          <w:bCs/>
          <w:sz w:val="28"/>
          <w:szCs w:val="28"/>
        </w:rPr>
        <w:t>і</w:t>
      </w:r>
      <w:r w:rsidRPr="008D341D">
        <w:rPr>
          <w:bCs/>
          <w:sz w:val="28"/>
          <w:szCs w:val="28"/>
        </w:rPr>
        <w:t>дно до статті 137, на підставі документів, зазначених у пункті 135.2, та складаються з дох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дів, що докладно розглянуті у 3 розділі цього посібника.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Витрати, що враховуються при обчисленні об’єкта оподаткування, скл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даються із витрат, що докладно розглянуті у 4 главі цього посібника.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</w:p>
    <w:p w:rsidR="008D341D" w:rsidRPr="008D341D" w:rsidRDefault="008D341D" w:rsidP="008D341D">
      <w:pPr>
        <w:pStyle w:val="StyleZakonu"/>
        <w:spacing w:after="0" w:line="240" w:lineRule="auto"/>
        <w:ind w:firstLine="720"/>
        <w:jc w:val="center"/>
        <w:rPr>
          <w:b/>
          <w:bCs/>
          <w:sz w:val="28"/>
          <w:szCs w:val="28"/>
          <w:lang w:val="ru-RU"/>
        </w:rPr>
      </w:pPr>
      <w:r w:rsidRPr="008D341D">
        <w:rPr>
          <w:b/>
          <w:bCs/>
          <w:sz w:val="28"/>
          <w:szCs w:val="28"/>
          <w:lang w:val="ru-RU"/>
        </w:rPr>
        <w:t xml:space="preserve">                                      </w:t>
      </w:r>
      <w:r w:rsidRPr="008D341D">
        <w:rPr>
          <w:b/>
          <w:bCs/>
          <w:sz w:val="28"/>
          <w:szCs w:val="28"/>
        </w:rPr>
        <w:t>ОО = Д – В,</w:t>
      </w:r>
      <w:r w:rsidRPr="008D341D">
        <w:rPr>
          <w:b/>
          <w:bCs/>
          <w:sz w:val="28"/>
          <w:szCs w:val="28"/>
          <w:lang w:val="ru-RU"/>
        </w:rPr>
        <w:t xml:space="preserve">                                          </w:t>
      </w:r>
      <w:r w:rsidRPr="008D341D">
        <w:rPr>
          <w:b/>
          <w:sz w:val="28"/>
          <w:szCs w:val="28"/>
        </w:rPr>
        <w:t xml:space="preserve"> </w:t>
      </w:r>
      <w:r w:rsidRPr="008D341D">
        <w:rPr>
          <w:sz w:val="28"/>
          <w:szCs w:val="28"/>
        </w:rPr>
        <w:t>(4.</w:t>
      </w:r>
      <w:r w:rsidRPr="008D341D">
        <w:rPr>
          <w:sz w:val="28"/>
          <w:szCs w:val="28"/>
          <w:lang w:val="ru-RU"/>
        </w:rPr>
        <w:t>2)</w:t>
      </w:r>
    </w:p>
    <w:p w:rsidR="008D341D" w:rsidRPr="008D341D" w:rsidRDefault="008D341D" w:rsidP="008D341D">
      <w:pPr>
        <w:pStyle w:val="StyleZakonu"/>
        <w:spacing w:after="0" w:line="240" w:lineRule="auto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 xml:space="preserve">де  ОО - об’єкт оподаткування </w:t>
      </w:r>
    </w:p>
    <w:p w:rsidR="008D341D" w:rsidRPr="008D341D" w:rsidRDefault="008D341D" w:rsidP="008D341D">
      <w:pPr>
        <w:pStyle w:val="StyleZakonu"/>
        <w:spacing w:after="0" w:line="240" w:lineRule="auto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 xml:space="preserve">      Д – доходи згідно з Податковим Кодексом України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В - витрати згідно з Податковим Кодексом України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Якщо результатом розрахунку об’єкта оподаткування платника п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датку з числа резидентів за підсумками податкового року є від’ємне значення, то сума такого від’ємного значення підлягає включенню до витрат першого календарного кварталу наступного податкового року. Розрахунок об’єкта опода</w:t>
      </w:r>
      <w:r w:rsidRPr="008D341D">
        <w:rPr>
          <w:bCs/>
          <w:sz w:val="28"/>
          <w:szCs w:val="28"/>
        </w:rPr>
        <w:t>т</w:t>
      </w:r>
      <w:r w:rsidRPr="008D341D">
        <w:rPr>
          <w:bCs/>
          <w:sz w:val="28"/>
          <w:szCs w:val="28"/>
        </w:rPr>
        <w:t>кування за наслідками півріччя, трьох кварталів та року здійснюється з урахуванням з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значеного від’ємного значення попереднього року у складі витрат таких пода</w:t>
      </w:r>
      <w:r w:rsidRPr="008D341D">
        <w:rPr>
          <w:bCs/>
          <w:sz w:val="28"/>
          <w:szCs w:val="28"/>
        </w:rPr>
        <w:t>т</w:t>
      </w:r>
      <w:r w:rsidRPr="008D341D">
        <w:rPr>
          <w:bCs/>
          <w:sz w:val="28"/>
          <w:szCs w:val="28"/>
        </w:rPr>
        <w:t>кових періодів наростаючим підсумком до повного погашення такого від’ємного значення. Від’ємне значення як результат розрахунку об’єкта  оп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даткування, отриманий від ведення діяльності, яка підлягає патентуванню, не враховується для цілей частини першої цього пункту та відшкодовується за р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хунок доходів, отриманих у майбутніх податкових періодах від такої               діяльності. Орган державної податкової служби не може відмовити у прийнятті п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даткової декларації, яка містить від’ємне значення як результат розрахунку об’єкта оп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даткування, з причин наявності такого від’ємного значення.</w:t>
      </w:r>
    </w:p>
    <w:p w:rsidR="008D341D" w:rsidRPr="008D341D" w:rsidRDefault="008D341D" w:rsidP="008D341D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У разі якщо від’ємне значення як результат розрахунку об’єкта оподатк</w:t>
      </w:r>
      <w:r w:rsidRPr="008D341D">
        <w:rPr>
          <w:bCs/>
          <w:sz w:val="28"/>
          <w:szCs w:val="28"/>
        </w:rPr>
        <w:t>у</w:t>
      </w:r>
      <w:r w:rsidRPr="008D341D">
        <w:rPr>
          <w:bCs/>
          <w:sz w:val="28"/>
          <w:szCs w:val="28"/>
        </w:rPr>
        <w:t>вання декларується платником податку протягом чотирьох послідовних пода</w:t>
      </w:r>
      <w:r w:rsidRPr="008D341D">
        <w:rPr>
          <w:bCs/>
          <w:sz w:val="28"/>
          <w:szCs w:val="28"/>
        </w:rPr>
        <w:t>т</w:t>
      </w:r>
      <w:r w:rsidRPr="008D341D">
        <w:rPr>
          <w:bCs/>
          <w:sz w:val="28"/>
          <w:szCs w:val="28"/>
        </w:rPr>
        <w:t>кових періодів, орган державної податкової служби має право провести поза</w:t>
      </w:r>
      <w:r w:rsidRPr="008D341D">
        <w:rPr>
          <w:bCs/>
          <w:sz w:val="28"/>
          <w:szCs w:val="28"/>
        </w:rPr>
        <w:t>п</w:t>
      </w:r>
      <w:r w:rsidRPr="008D341D">
        <w:rPr>
          <w:bCs/>
          <w:sz w:val="28"/>
          <w:szCs w:val="28"/>
        </w:rPr>
        <w:t>ланову перевірку правильності визначення об’єкта оподаткування. В інших в</w:t>
      </w:r>
      <w:r w:rsidRPr="008D341D">
        <w:rPr>
          <w:bCs/>
          <w:sz w:val="28"/>
          <w:szCs w:val="28"/>
        </w:rPr>
        <w:t>и</w:t>
      </w:r>
      <w:r w:rsidRPr="008D341D">
        <w:rPr>
          <w:bCs/>
          <w:sz w:val="28"/>
          <w:szCs w:val="28"/>
        </w:rPr>
        <w:t>падках наявність значення такого від’ємного значення не є достатньою підст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вою для проведення такої позапланової перевірки.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Статтею 152  Податкового Кодексу визначено порядок обчислення податку, згідно з яким податок нараховується платником самостійно за визнач</w:t>
      </w:r>
      <w:r w:rsidRPr="008D341D">
        <w:rPr>
          <w:bCs/>
          <w:sz w:val="28"/>
          <w:szCs w:val="28"/>
        </w:rPr>
        <w:t>е</w:t>
      </w:r>
      <w:r w:rsidRPr="008D341D">
        <w:rPr>
          <w:bCs/>
          <w:sz w:val="28"/>
          <w:szCs w:val="28"/>
        </w:rPr>
        <w:t>ною ставкою від податкової бази. Доходи і витрати нараховуються з моменту їх в</w:t>
      </w:r>
      <w:r w:rsidRPr="008D341D">
        <w:rPr>
          <w:bCs/>
          <w:sz w:val="28"/>
          <w:szCs w:val="28"/>
        </w:rPr>
        <w:t>и</w:t>
      </w:r>
      <w:r w:rsidRPr="008D341D">
        <w:rPr>
          <w:bCs/>
          <w:sz w:val="28"/>
          <w:szCs w:val="28"/>
        </w:rPr>
        <w:t xml:space="preserve">никнення згідно з правилами, встановленими Податковим </w:t>
      </w:r>
      <w:r w:rsidRPr="008D341D">
        <w:rPr>
          <w:bCs/>
          <w:sz w:val="28"/>
          <w:szCs w:val="28"/>
        </w:rPr>
        <w:lastRenderedPageBreak/>
        <w:t>Кодексом,  незале</w:t>
      </w:r>
      <w:r w:rsidRPr="008D341D">
        <w:rPr>
          <w:bCs/>
          <w:sz w:val="28"/>
          <w:szCs w:val="28"/>
        </w:rPr>
        <w:t>ж</w:t>
      </w:r>
      <w:r w:rsidRPr="008D341D">
        <w:rPr>
          <w:bCs/>
          <w:sz w:val="28"/>
          <w:szCs w:val="28"/>
        </w:rPr>
        <w:t>но від дати надходження або сплати коштів, якщо інше не встановлено цим розд</w:t>
      </w:r>
      <w:r w:rsidRPr="008D341D">
        <w:rPr>
          <w:bCs/>
          <w:sz w:val="28"/>
          <w:szCs w:val="28"/>
        </w:rPr>
        <w:t>і</w:t>
      </w:r>
      <w:r w:rsidRPr="008D341D">
        <w:rPr>
          <w:bCs/>
          <w:sz w:val="28"/>
          <w:szCs w:val="28"/>
        </w:rPr>
        <w:t>лом.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bCs/>
          <w:sz w:val="28"/>
          <w:szCs w:val="28"/>
        </w:rPr>
      </w:pPr>
    </w:p>
    <w:p w:rsidR="008D341D" w:rsidRPr="008D341D" w:rsidRDefault="008D341D" w:rsidP="008D341D">
      <w:pPr>
        <w:pStyle w:val="StyleZakonu"/>
        <w:spacing w:after="0" w:line="240" w:lineRule="auto"/>
        <w:ind w:firstLine="720"/>
        <w:jc w:val="center"/>
        <w:rPr>
          <w:b/>
          <w:bCs/>
          <w:sz w:val="28"/>
          <w:szCs w:val="28"/>
        </w:rPr>
      </w:pPr>
      <w:r w:rsidRPr="008D341D">
        <w:rPr>
          <w:b/>
          <w:bCs/>
          <w:sz w:val="28"/>
          <w:szCs w:val="28"/>
        </w:rPr>
        <w:t xml:space="preserve">Ставки податку на прибуток відповідно до Податкового </w:t>
      </w:r>
      <w:proofErr w:type="spellStart"/>
      <w:r w:rsidRPr="008D341D">
        <w:rPr>
          <w:b/>
          <w:bCs/>
          <w:sz w:val="28"/>
          <w:szCs w:val="28"/>
        </w:rPr>
        <w:t>Кодекду</w:t>
      </w:r>
      <w:proofErr w:type="spellEnd"/>
      <w:r w:rsidRPr="008D341D">
        <w:rPr>
          <w:b/>
          <w:bCs/>
          <w:sz w:val="28"/>
          <w:szCs w:val="28"/>
        </w:rPr>
        <w:t>:</w:t>
      </w:r>
    </w:p>
    <w:p w:rsidR="008D341D" w:rsidRPr="008D341D" w:rsidRDefault="008D341D" w:rsidP="008D341D">
      <w:pPr>
        <w:pStyle w:val="StyleZakonu"/>
        <w:spacing w:after="0" w:line="240" w:lineRule="auto"/>
        <w:ind w:firstLine="0"/>
        <w:rPr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0"/>
        <w:gridCol w:w="2409"/>
      </w:tblGrid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95"/>
        </w:trPr>
        <w:tc>
          <w:tcPr>
            <w:tcW w:w="7230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8D341D">
              <w:rPr>
                <w:sz w:val="28"/>
                <w:szCs w:val="28"/>
                <w:lang w:eastAsia="uk-UA"/>
              </w:rPr>
              <w:t>з 1  квітня  2011  року  до  31  грудня  2011  року вклю</w:t>
            </w:r>
            <w:r w:rsidRPr="008D341D">
              <w:rPr>
                <w:sz w:val="28"/>
                <w:szCs w:val="28"/>
                <w:lang w:eastAsia="uk-UA"/>
              </w:rPr>
              <w:t>ч</w:t>
            </w:r>
            <w:r w:rsidRPr="008D341D">
              <w:rPr>
                <w:sz w:val="28"/>
                <w:szCs w:val="28"/>
                <w:lang w:eastAsia="uk-UA"/>
              </w:rPr>
              <w:t>но</w:t>
            </w:r>
          </w:p>
        </w:tc>
        <w:tc>
          <w:tcPr>
            <w:tcW w:w="2409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>23%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7230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8D341D">
              <w:rPr>
                <w:sz w:val="28"/>
                <w:szCs w:val="28"/>
                <w:lang w:eastAsia="uk-UA"/>
              </w:rPr>
              <w:t>з 1 січня  2012  року  до  31  грудня  2012  року  вклю</w:t>
            </w:r>
            <w:r w:rsidRPr="008D341D">
              <w:rPr>
                <w:sz w:val="28"/>
                <w:szCs w:val="28"/>
                <w:lang w:eastAsia="uk-UA"/>
              </w:rPr>
              <w:t>ч</w:t>
            </w:r>
            <w:r w:rsidRPr="008D341D">
              <w:rPr>
                <w:sz w:val="28"/>
                <w:szCs w:val="28"/>
                <w:lang w:eastAsia="uk-UA"/>
              </w:rPr>
              <w:t xml:space="preserve">но  </w:t>
            </w:r>
          </w:p>
        </w:tc>
        <w:tc>
          <w:tcPr>
            <w:tcW w:w="2409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 xml:space="preserve">        21%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7230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8D341D">
              <w:rPr>
                <w:sz w:val="28"/>
                <w:szCs w:val="28"/>
                <w:lang w:eastAsia="uk-UA"/>
              </w:rPr>
              <w:t>з 1  січня  2013  року  до  31  грудня  2013  року  вклю</w:t>
            </w:r>
            <w:r w:rsidRPr="008D341D">
              <w:rPr>
                <w:sz w:val="28"/>
                <w:szCs w:val="28"/>
                <w:lang w:eastAsia="uk-UA"/>
              </w:rPr>
              <w:t>ч</w:t>
            </w:r>
            <w:r w:rsidRPr="008D341D">
              <w:rPr>
                <w:sz w:val="28"/>
                <w:szCs w:val="28"/>
                <w:lang w:eastAsia="uk-UA"/>
              </w:rPr>
              <w:t>но</w:t>
            </w:r>
          </w:p>
        </w:tc>
        <w:tc>
          <w:tcPr>
            <w:tcW w:w="2409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 xml:space="preserve">        19%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230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>Основна ставка податку</w:t>
            </w:r>
            <w:r w:rsidRPr="008D341D">
              <w:rPr>
                <w:sz w:val="28"/>
                <w:szCs w:val="28"/>
                <w:lang w:eastAsia="uk-UA"/>
              </w:rPr>
              <w:t xml:space="preserve"> з 1 січня 2014 року</w:t>
            </w:r>
          </w:p>
        </w:tc>
        <w:tc>
          <w:tcPr>
            <w:tcW w:w="2409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>16%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7230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  <w:lang w:val="ru-RU"/>
              </w:rPr>
              <w:t>П</w:t>
            </w:r>
            <w:proofErr w:type="spellStart"/>
            <w:r w:rsidRPr="008D341D">
              <w:rPr>
                <w:bCs/>
                <w:sz w:val="28"/>
                <w:szCs w:val="28"/>
              </w:rPr>
              <w:t>рибуток</w:t>
            </w:r>
            <w:proofErr w:type="spellEnd"/>
            <w:r w:rsidRPr="008D341D">
              <w:rPr>
                <w:bCs/>
                <w:sz w:val="28"/>
                <w:szCs w:val="28"/>
              </w:rPr>
              <w:t xml:space="preserve"> від страхової діяльності юридичних </w:t>
            </w:r>
            <w:proofErr w:type="gramStart"/>
            <w:r w:rsidRPr="008D341D">
              <w:rPr>
                <w:bCs/>
                <w:sz w:val="28"/>
                <w:szCs w:val="28"/>
              </w:rPr>
              <w:t>осіб</w:t>
            </w:r>
            <w:proofErr w:type="gramEnd"/>
            <w:r w:rsidRPr="008D341D">
              <w:rPr>
                <w:bCs/>
                <w:sz w:val="28"/>
                <w:szCs w:val="28"/>
              </w:rPr>
              <w:t xml:space="preserve"> у випадках, установлених пунктом 156.2 статті 156 цього Податк</w:t>
            </w:r>
            <w:r w:rsidRPr="008D341D">
              <w:rPr>
                <w:bCs/>
                <w:sz w:val="28"/>
                <w:szCs w:val="28"/>
              </w:rPr>
              <w:t>о</w:t>
            </w:r>
            <w:r w:rsidRPr="008D341D">
              <w:rPr>
                <w:bCs/>
                <w:sz w:val="28"/>
                <w:szCs w:val="28"/>
              </w:rPr>
              <w:t>вого Кодексу</w:t>
            </w:r>
          </w:p>
        </w:tc>
        <w:tc>
          <w:tcPr>
            <w:tcW w:w="2409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>0%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1055"/>
        </w:trPr>
        <w:tc>
          <w:tcPr>
            <w:tcW w:w="7230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  <w:lang w:val="ru-RU"/>
              </w:rPr>
              <w:t>Д</w:t>
            </w:r>
            <w:proofErr w:type="spellStart"/>
            <w:r w:rsidRPr="008D341D">
              <w:rPr>
                <w:bCs/>
                <w:sz w:val="28"/>
                <w:szCs w:val="28"/>
              </w:rPr>
              <w:t>оходи</w:t>
            </w:r>
            <w:proofErr w:type="spellEnd"/>
            <w:r w:rsidRPr="008D341D">
              <w:rPr>
                <w:bCs/>
                <w:sz w:val="28"/>
                <w:szCs w:val="28"/>
              </w:rPr>
              <w:t xml:space="preserve"> нерезиденті</w:t>
            </w:r>
            <w:proofErr w:type="gramStart"/>
            <w:r w:rsidRPr="008D341D">
              <w:rPr>
                <w:bCs/>
                <w:sz w:val="28"/>
                <w:szCs w:val="28"/>
              </w:rPr>
              <w:t>в</w:t>
            </w:r>
            <w:proofErr w:type="gramEnd"/>
            <w:r w:rsidRPr="008D341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8D341D">
              <w:rPr>
                <w:bCs/>
                <w:sz w:val="28"/>
                <w:szCs w:val="28"/>
              </w:rPr>
              <w:t>та</w:t>
            </w:r>
            <w:proofErr w:type="gramEnd"/>
            <w:r w:rsidRPr="008D341D">
              <w:rPr>
                <w:bCs/>
                <w:sz w:val="28"/>
                <w:szCs w:val="28"/>
              </w:rPr>
              <w:t xml:space="preserve"> прирівняних до них осіб із дж</w:t>
            </w:r>
            <w:r w:rsidRPr="008D341D">
              <w:rPr>
                <w:bCs/>
                <w:sz w:val="28"/>
                <w:szCs w:val="28"/>
              </w:rPr>
              <w:t>е</w:t>
            </w:r>
            <w:r w:rsidRPr="008D341D">
              <w:rPr>
                <w:bCs/>
                <w:sz w:val="28"/>
                <w:szCs w:val="28"/>
              </w:rPr>
              <w:t>релом їх походження з України у випадках, установлених статтею 160 Пода</w:t>
            </w:r>
            <w:r w:rsidRPr="008D341D">
              <w:rPr>
                <w:bCs/>
                <w:sz w:val="28"/>
                <w:szCs w:val="28"/>
              </w:rPr>
              <w:t>т</w:t>
            </w:r>
            <w:r w:rsidRPr="008D341D">
              <w:rPr>
                <w:bCs/>
                <w:sz w:val="28"/>
                <w:szCs w:val="28"/>
              </w:rPr>
              <w:t>кового Кодексу</w:t>
            </w:r>
          </w:p>
        </w:tc>
        <w:tc>
          <w:tcPr>
            <w:tcW w:w="2409" w:type="dxa"/>
            <w:vAlign w:val="center"/>
          </w:tcPr>
          <w:p w:rsidR="008D341D" w:rsidRPr="008D341D" w:rsidRDefault="008D341D" w:rsidP="008D341D">
            <w:pPr>
              <w:pStyle w:val="StyleZakonu"/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8D341D">
              <w:rPr>
                <w:bCs/>
                <w:sz w:val="28"/>
                <w:szCs w:val="28"/>
              </w:rPr>
              <w:t>0, 4, 6, 12, 15 і 20%</w:t>
            </w:r>
          </w:p>
        </w:tc>
      </w:tr>
    </w:tbl>
    <w:p w:rsidR="008D341D" w:rsidRPr="008D341D" w:rsidRDefault="008D341D" w:rsidP="008D3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8D341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bCs/>
          <w:sz w:val="28"/>
          <w:szCs w:val="28"/>
        </w:rPr>
      </w:pPr>
      <w:bookmarkStart w:id="0" w:name="234"/>
      <w:bookmarkEnd w:id="0"/>
      <w:r w:rsidRPr="008D341D">
        <w:rPr>
          <w:bCs/>
          <w:sz w:val="28"/>
          <w:szCs w:val="28"/>
        </w:rPr>
        <w:t>Також статтею 152 Податкового Кодексу встановлений порядок нарах</w:t>
      </w:r>
      <w:r w:rsidRPr="008D341D">
        <w:rPr>
          <w:bCs/>
          <w:sz w:val="28"/>
          <w:szCs w:val="28"/>
        </w:rPr>
        <w:t>у</w:t>
      </w:r>
      <w:r w:rsidRPr="008D341D">
        <w:rPr>
          <w:bCs/>
          <w:sz w:val="28"/>
          <w:szCs w:val="28"/>
        </w:rPr>
        <w:t>вання податку в разі :</w:t>
      </w:r>
    </w:p>
    <w:p w:rsidR="008D341D" w:rsidRPr="008D341D" w:rsidRDefault="008D341D" w:rsidP="00667C1B">
      <w:pPr>
        <w:pStyle w:val="StyleZakonu"/>
        <w:numPr>
          <w:ilvl w:val="0"/>
          <w:numId w:val="6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наявності відокремлених підрозділів у складі платника податку – юриди</w:t>
      </w:r>
      <w:r w:rsidRPr="008D341D">
        <w:rPr>
          <w:bCs/>
          <w:sz w:val="28"/>
          <w:szCs w:val="28"/>
        </w:rPr>
        <w:t>ч</w:t>
      </w:r>
      <w:r w:rsidRPr="008D341D">
        <w:rPr>
          <w:bCs/>
          <w:sz w:val="28"/>
          <w:szCs w:val="28"/>
        </w:rPr>
        <w:t>ної особи;</w:t>
      </w:r>
    </w:p>
    <w:p w:rsidR="008D341D" w:rsidRPr="008D341D" w:rsidRDefault="008D341D" w:rsidP="00667C1B">
      <w:pPr>
        <w:pStyle w:val="StyleZakonu"/>
        <w:numPr>
          <w:ilvl w:val="0"/>
          <w:numId w:val="6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податку, що отриманий від діяльності, яка підлягає патентуванню відпові</w:t>
      </w:r>
      <w:r w:rsidRPr="008D341D">
        <w:rPr>
          <w:bCs/>
          <w:sz w:val="28"/>
          <w:szCs w:val="28"/>
        </w:rPr>
        <w:t>д</w:t>
      </w:r>
      <w:r w:rsidRPr="008D341D">
        <w:rPr>
          <w:bCs/>
          <w:sz w:val="28"/>
          <w:szCs w:val="28"/>
        </w:rPr>
        <w:t>но до розділу XII Податкового Кодексу;</w:t>
      </w:r>
    </w:p>
    <w:p w:rsidR="008D341D" w:rsidRPr="008D341D" w:rsidRDefault="008D341D" w:rsidP="00667C1B">
      <w:pPr>
        <w:pStyle w:val="StyleZakonu"/>
        <w:numPr>
          <w:ilvl w:val="0"/>
          <w:numId w:val="6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податку, що підлягає сплаті до бюджету платниками податку, які провадять страхову діяльність, визначається в порядку, передбаченому статтею 156 цього Кодексу;</w:t>
      </w:r>
    </w:p>
    <w:p w:rsidR="008D341D" w:rsidRPr="008D341D" w:rsidRDefault="008D341D" w:rsidP="00667C1B">
      <w:pPr>
        <w:pStyle w:val="StyleZakonu"/>
        <w:numPr>
          <w:ilvl w:val="0"/>
          <w:numId w:val="6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податку неприбуткових організації, визн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 xml:space="preserve">чених у пункті 157.1 </w:t>
      </w:r>
      <w:r w:rsidRPr="008D341D">
        <w:rPr>
          <w:bCs/>
          <w:sz w:val="28"/>
          <w:szCs w:val="28"/>
        </w:rPr>
        <w:br/>
        <w:t>статті 157 цього Кодексу.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Статтею 153 Податкового Кодексу визначено порядок оподаткування операцій особливого виду, таких як: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операцій з розрахунками в іноземній вал</w:t>
      </w:r>
      <w:r w:rsidRPr="008D341D">
        <w:rPr>
          <w:bCs/>
          <w:sz w:val="28"/>
          <w:szCs w:val="28"/>
        </w:rPr>
        <w:t>ю</w:t>
      </w:r>
      <w:r w:rsidRPr="008D341D">
        <w:rPr>
          <w:bCs/>
          <w:sz w:val="28"/>
          <w:szCs w:val="28"/>
        </w:rPr>
        <w:t>ті.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операцій із пов’язаними особами.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дивідендів.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операцій з борговими вимогами та з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бов’язаннями.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операцій з відступлення права вим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ги.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операцій лізингу (оренди).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операцій з торгівлі цінними паперами,                   деривативами та іншими, ніж цінні папери, корпоративними прав</w:t>
      </w:r>
      <w:r w:rsidRPr="008D341D">
        <w:rPr>
          <w:bCs/>
          <w:sz w:val="28"/>
          <w:szCs w:val="28"/>
        </w:rPr>
        <w:t>а</w:t>
      </w:r>
      <w:r w:rsidRPr="008D341D">
        <w:rPr>
          <w:bCs/>
          <w:sz w:val="28"/>
          <w:szCs w:val="28"/>
        </w:rPr>
        <w:t>ми.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діяльності, що здійснюється за договорами           управління майном.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Оподаткування спільної діяльності на території України без ств</w:t>
      </w:r>
      <w:r w:rsidRPr="008D341D">
        <w:rPr>
          <w:bCs/>
          <w:sz w:val="28"/>
          <w:szCs w:val="28"/>
        </w:rPr>
        <w:t>о</w:t>
      </w:r>
      <w:r w:rsidRPr="008D341D">
        <w:rPr>
          <w:bCs/>
          <w:sz w:val="28"/>
          <w:szCs w:val="28"/>
        </w:rPr>
        <w:t>рення юридичної особи.</w:t>
      </w:r>
    </w:p>
    <w:p w:rsidR="008D341D" w:rsidRPr="008D341D" w:rsidRDefault="008D341D" w:rsidP="00667C1B">
      <w:pPr>
        <w:pStyle w:val="StyleZakonu"/>
        <w:numPr>
          <w:ilvl w:val="0"/>
          <w:numId w:val="7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Особливості  обліку під час реорганізації юридичних осіб.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rStyle w:val="apple-style-span"/>
          <w:bCs/>
          <w:sz w:val="28"/>
          <w:szCs w:val="28"/>
        </w:rPr>
      </w:pPr>
      <w:r w:rsidRPr="008D341D">
        <w:rPr>
          <w:bCs/>
          <w:sz w:val="28"/>
          <w:szCs w:val="28"/>
        </w:rPr>
        <w:lastRenderedPageBreak/>
        <w:t xml:space="preserve">У свою чергу статтею  154 Податкового Кодексу визначений порядок  звільнення від оподаткування окремих підприємств та організацій.  </w:t>
      </w:r>
    </w:p>
    <w:p w:rsidR="008D341D" w:rsidRPr="008D341D" w:rsidRDefault="008D341D" w:rsidP="008D341D">
      <w:pPr>
        <w:pStyle w:val="StyleZakonu"/>
        <w:spacing w:after="0" w:line="240" w:lineRule="auto"/>
        <w:ind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Статтями 155-160 Податкового Кодексу визначені особливості            оподаткування :</w:t>
      </w:r>
    </w:p>
    <w:p w:rsidR="008D341D" w:rsidRPr="008D341D" w:rsidRDefault="008D341D" w:rsidP="00667C1B">
      <w:pPr>
        <w:pStyle w:val="StyleZakonu"/>
        <w:numPr>
          <w:ilvl w:val="0"/>
          <w:numId w:val="8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виробників сільськогосподарської продукції;</w:t>
      </w:r>
    </w:p>
    <w:p w:rsidR="008D341D" w:rsidRPr="008D341D" w:rsidRDefault="008D341D" w:rsidP="00667C1B">
      <w:pPr>
        <w:pStyle w:val="StyleZakonu"/>
        <w:numPr>
          <w:ilvl w:val="0"/>
          <w:numId w:val="8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страховика;</w:t>
      </w:r>
    </w:p>
    <w:p w:rsidR="008D341D" w:rsidRPr="008D341D" w:rsidRDefault="008D341D" w:rsidP="00667C1B">
      <w:pPr>
        <w:pStyle w:val="StyleZakonu"/>
        <w:numPr>
          <w:ilvl w:val="0"/>
          <w:numId w:val="8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неприбуткових установ та організацій;</w:t>
      </w:r>
    </w:p>
    <w:p w:rsidR="008D341D" w:rsidRPr="008D341D" w:rsidRDefault="008D341D" w:rsidP="00667C1B">
      <w:pPr>
        <w:pStyle w:val="StyleProp"/>
        <w:numPr>
          <w:ilvl w:val="0"/>
          <w:numId w:val="8"/>
        </w:numPr>
        <w:spacing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 xml:space="preserve">підприємств із впровадженням </w:t>
      </w:r>
      <w:proofErr w:type="spellStart"/>
      <w:r w:rsidRPr="008D341D">
        <w:rPr>
          <w:bCs/>
          <w:sz w:val="28"/>
          <w:szCs w:val="28"/>
        </w:rPr>
        <w:t>енергоефективних</w:t>
      </w:r>
      <w:proofErr w:type="spellEnd"/>
      <w:r w:rsidRPr="008D341D">
        <w:rPr>
          <w:bCs/>
          <w:sz w:val="28"/>
          <w:szCs w:val="28"/>
        </w:rPr>
        <w:t xml:space="preserve"> технологій;</w:t>
      </w:r>
    </w:p>
    <w:p w:rsidR="008D341D" w:rsidRPr="008D341D" w:rsidRDefault="008D341D" w:rsidP="00667C1B">
      <w:pPr>
        <w:pStyle w:val="StyleZakonu"/>
        <w:numPr>
          <w:ilvl w:val="0"/>
          <w:numId w:val="8"/>
        </w:numPr>
        <w:spacing w:after="0" w:line="240" w:lineRule="auto"/>
        <w:ind w:left="0" w:firstLine="709"/>
        <w:rPr>
          <w:bCs/>
          <w:sz w:val="28"/>
          <w:szCs w:val="28"/>
        </w:rPr>
      </w:pPr>
      <w:r w:rsidRPr="008D341D">
        <w:rPr>
          <w:bCs/>
          <w:sz w:val="28"/>
          <w:szCs w:val="28"/>
        </w:rPr>
        <w:t>нерезидентів.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Розподіл і використання прибутку є важливим господарським процесом,  який забезпечує, по-перше, формування фінансових ресурсів держави, а,           по-друге,  покриття потреб сам</w:t>
      </w:r>
      <w:r w:rsidRPr="008D341D">
        <w:rPr>
          <w:rFonts w:ascii="Times New Roman" w:hAnsi="Times New Roman"/>
          <w:sz w:val="28"/>
          <w:szCs w:val="28"/>
          <w:lang w:val="uk-UA"/>
        </w:rPr>
        <w:t>о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го підприємства. 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Механізм розподілу прибутку повинен бути таким, щоб зацікавити підприємство в його зростанні і сприяти підвищенню ефективності виро</w:t>
      </w:r>
      <w:r w:rsidRPr="008D341D">
        <w:rPr>
          <w:rFonts w:ascii="Times New Roman" w:hAnsi="Times New Roman"/>
          <w:sz w:val="28"/>
          <w:szCs w:val="28"/>
          <w:lang w:val="uk-UA"/>
        </w:rPr>
        <w:t>б</w:t>
      </w:r>
      <w:r w:rsidRPr="008D341D">
        <w:rPr>
          <w:rFonts w:ascii="Times New Roman" w:hAnsi="Times New Roman"/>
          <w:sz w:val="28"/>
          <w:szCs w:val="28"/>
          <w:lang w:val="uk-UA"/>
        </w:rPr>
        <w:t>ництва.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Важливою проблемою розподілу прибутку є оптимальне співвідношення частки прибутку, яка вилучається до бюджету й тієї, що лишається у                 розпорядженні господарчих суб’єктів. Економічно обґрунтована система розп</w:t>
      </w:r>
      <w:r w:rsidRPr="008D341D">
        <w:rPr>
          <w:rFonts w:ascii="Times New Roman" w:hAnsi="Times New Roman"/>
          <w:sz w:val="28"/>
          <w:szCs w:val="28"/>
          <w:lang w:val="uk-UA"/>
        </w:rPr>
        <w:t>о</w:t>
      </w:r>
      <w:r w:rsidRPr="008D341D">
        <w:rPr>
          <w:rFonts w:ascii="Times New Roman" w:hAnsi="Times New Roman"/>
          <w:sz w:val="28"/>
          <w:szCs w:val="28"/>
          <w:lang w:val="uk-UA"/>
        </w:rPr>
        <w:t>ділу прибутку  повинна гарантувати  виконання фінансових зобов'язань перед державою і максимально забезпечити виробничі, матеріальні та соціальні потреби підприє</w:t>
      </w:r>
      <w:r w:rsidRPr="008D341D">
        <w:rPr>
          <w:rFonts w:ascii="Times New Roman" w:hAnsi="Times New Roman"/>
          <w:sz w:val="28"/>
          <w:szCs w:val="28"/>
          <w:lang w:val="uk-UA"/>
        </w:rPr>
        <w:t>м</w:t>
      </w:r>
      <w:r w:rsidRPr="008D341D">
        <w:rPr>
          <w:rFonts w:ascii="Times New Roman" w:hAnsi="Times New Roman"/>
          <w:sz w:val="28"/>
          <w:szCs w:val="28"/>
          <w:lang w:val="uk-UA"/>
        </w:rPr>
        <w:t>ства.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Отже, на першому етапі – розподілі загального прибутку – передб</w:t>
      </w:r>
      <w:r w:rsidRPr="008D341D">
        <w:rPr>
          <w:rFonts w:ascii="Times New Roman" w:hAnsi="Times New Roman"/>
          <w:sz w:val="28"/>
          <w:szCs w:val="28"/>
          <w:lang w:val="uk-UA"/>
        </w:rPr>
        <w:t>а</w:t>
      </w:r>
      <w:r w:rsidRPr="008D341D">
        <w:rPr>
          <w:rFonts w:ascii="Times New Roman" w:hAnsi="Times New Roman"/>
          <w:sz w:val="28"/>
          <w:szCs w:val="28"/>
          <w:lang w:val="uk-UA"/>
        </w:rPr>
        <w:t>чається сплата підприємствами всіх форм власності  частки прибутку до бюдж</w:t>
      </w:r>
      <w:r w:rsidRPr="008D341D">
        <w:rPr>
          <w:rFonts w:ascii="Times New Roman" w:hAnsi="Times New Roman"/>
          <w:sz w:val="28"/>
          <w:szCs w:val="28"/>
          <w:lang w:val="uk-UA"/>
        </w:rPr>
        <w:t>е</w:t>
      </w:r>
      <w:r w:rsidRPr="008D341D">
        <w:rPr>
          <w:rFonts w:ascii="Times New Roman" w:hAnsi="Times New Roman"/>
          <w:sz w:val="28"/>
          <w:szCs w:val="28"/>
          <w:lang w:val="uk-UA"/>
        </w:rPr>
        <w:t>ту. При цьому визначення видів платежів, об’єктів оподаткування, бази й ставок опода</w:t>
      </w:r>
      <w:r w:rsidRPr="008D341D">
        <w:rPr>
          <w:rFonts w:ascii="Times New Roman" w:hAnsi="Times New Roman"/>
          <w:sz w:val="28"/>
          <w:szCs w:val="28"/>
          <w:lang w:val="uk-UA"/>
        </w:rPr>
        <w:t>т</w:t>
      </w:r>
      <w:r w:rsidRPr="008D341D">
        <w:rPr>
          <w:rFonts w:ascii="Times New Roman" w:hAnsi="Times New Roman"/>
          <w:sz w:val="28"/>
          <w:szCs w:val="28"/>
          <w:lang w:val="uk-UA"/>
        </w:rPr>
        <w:t>кування, порядок  надання  податкових  пільг  є виключною прерогативою де</w:t>
      </w:r>
      <w:r w:rsidRPr="008D341D">
        <w:rPr>
          <w:rFonts w:ascii="Times New Roman" w:hAnsi="Times New Roman"/>
          <w:sz w:val="28"/>
          <w:szCs w:val="28"/>
          <w:lang w:val="uk-UA"/>
        </w:rPr>
        <w:t>р</w:t>
      </w:r>
      <w:r w:rsidRPr="008D341D">
        <w:rPr>
          <w:rFonts w:ascii="Times New Roman" w:hAnsi="Times New Roman"/>
          <w:sz w:val="28"/>
          <w:szCs w:val="28"/>
          <w:lang w:val="uk-UA"/>
        </w:rPr>
        <w:t>жави.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На другому етапі проводиться розподіл і використання прибутку, який залишився в розпорядженні підприємства після здійснення платежів до б</w:t>
      </w:r>
      <w:r w:rsidRPr="008D341D">
        <w:rPr>
          <w:rFonts w:ascii="Times New Roman" w:hAnsi="Times New Roman"/>
          <w:sz w:val="28"/>
          <w:szCs w:val="28"/>
          <w:lang w:val="uk-UA"/>
        </w:rPr>
        <w:t>ю</w:t>
      </w:r>
      <w:r w:rsidRPr="008D341D">
        <w:rPr>
          <w:rFonts w:ascii="Times New Roman" w:hAnsi="Times New Roman"/>
          <w:sz w:val="28"/>
          <w:szCs w:val="28"/>
          <w:lang w:val="uk-UA"/>
        </w:rPr>
        <w:t>джету.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До реформування бухгалтерського обліку та фінансової звітності перш за все ча</w:t>
      </w:r>
      <w:r w:rsidRPr="008D341D">
        <w:rPr>
          <w:rFonts w:ascii="Times New Roman" w:hAnsi="Times New Roman"/>
          <w:sz w:val="28"/>
          <w:szCs w:val="28"/>
          <w:lang w:val="uk-UA"/>
        </w:rPr>
        <w:t>с</w:t>
      </w:r>
      <w:r w:rsidRPr="008D341D">
        <w:rPr>
          <w:rFonts w:ascii="Times New Roman" w:hAnsi="Times New Roman"/>
          <w:sz w:val="28"/>
          <w:szCs w:val="28"/>
          <w:lang w:val="uk-UA"/>
        </w:rPr>
        <w:t>тина цих коштів спрямовувалася на здійснення платежів, які  пов’язані із застосуванням фінансових санкцій до підприємства: за порушення господарс</w:t>
      </w:r>
      <w:r w:rsidRPr="008D341D">
        <w:rPr>
          <w:rFonts w:ascii="Times New Roman" w:hAnsi="Times New Roman"/>
          <w:sz w:val="28"/>
          <w:szCs w:val="28"/>
          <w:lang w:val="uk-UA"/>
        </w:rPr>
        <w:t>ь</w:t>
      </w:r>
      <w:r w:rsidRPr="008D341D">
        <w:rPr>
          <w:rFonts w:ascii="Times New Roman" w:hAnsi="Times New Roman"/>
          <w:sz w:val="28"/>
          <w:szCs w:val="28"/>
          <w:lang w:val="uk-UA"/>
        </w:rPr>
        <w:t>ких договорів; за несвоєчасне подання р</w:t>
      </w:r>
      <w:r>
        <w:rPr>
          <w:rFonts w:ascii="Times New Roman" w:hAnsi="Times New Roman"/>
          <w:sz w:val="28"/>
          <w:szCs w:val="28"/>
          <w:lang w:val="uk-UA"/>
        </w:rPr>
        <w:t xml:space="preserve">озрахунків у державну податкову </w:t>
      </w:r>
      <w:r w:rsidRPr="008D341D">
        <w:rPr>
          <w:rFonts w:ascii="Times New Roman" w:hAnsi="Times New Roman"/>
          <w:sz w:val="28"/>
          <w:szCs w:val="28"/>
          <w:lang w:val="uk-UA"/>
        </w:rPr>
        <w:t>інспекцію; за затримку перерахування коштів до бюджету і державних цільових фо</w:t>
      </w:r>
      <w:r w:rsidRPr="008D341D">
        <w:rPr>
          <w:rFonts w:ascii="Times New Roman" w:hAnsi="Times New Roman"/>
          <w:sz w:val="28"/>
          <w:szCs w:val="28"/>
          <w:lang w:val="uk-UA"/>
        </w:rPr>
        <w:t>н</w:t>
      </w:r>
      <w:r w:rsidRPr="008D341D">
        <w:rPr>
          <w:rFonts w:ascii="Times New Roman" w:hAnsi="Times New Roman"/>
          <w:sz w:val="28"/>
          <w:szCs w:val="28"/>
          <w:lang w:val="uk-UA"/>
        </w:rPr>
        <w:t>дів; за прострочені банківські позички; інші порушення.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Залишок складає чистий прибуток. Отримання і сплата  штрафів  врахов</w:t>
      </w:r>
      <w:r w:rsidRPr="008D341D">
        <w:rPr>
          <w:rFonts w:ascii="Times New Roman" w:hAnsi="Times New Roman"/>
          <w:sz w:val="28"/>
          <w:szCs w:val="28"/>
          <w:lang w:val="uk-UA"/>
        </w:rPr>
        <w:t>у</w:t>
      </w:r>
      <w:r w:rsidRPr="008D341D">
        <w:rPr>
          <w:rFonts w:ascii="Times New Roman" w:hAnsi="Times New Roman"/>
          <w:sz w:val="28"/>
          <w:szCs w:val="28"/>
          <w:lang w:val="uk-UA"/>
        </w:rPr>
        <w:t>ються при визначенні прибутку від іншої операційної діяльності і на обсяг чи</w:t>
      </w:r>
      <w:r w:rsidRPr="008D341D">
        <w:rPr>
          <w:rFonts w:ascii="Times New Roman" w:hAnsi="Times New Roman"/>
          <w:sz w:val="28"/>
          <w:szCs w:val="28"/>
          <w:lang w:val="uk-UA"/>
        </w:rPr>
        <w:t>с</w:t>
      </w:r>
      <w:r w:rsidRPr="008D341D">
        <w:rPr>
          <w:rFonts w:ascii="Times New Roman" w:hAnsi="Times New Roman"/>
          <w:sz w:val="28"/>
          <w:szCs w:val="28"/>
          <w:lang w:val="uk-UA"/>
        </w:rPr>
        <w:t>того прибутку не впливає.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У сучасних умовах господарювання  держава не регламентує норматив   розподілу прибутку, але через порядок оподаткування прибутку  стимулює її н</w:t>
      </w:r>
      <w:r w:rsidRPr="008D341D">
        <w:rPr>
          <w:rFonts w:ascii="Times New Roman" w:hAnsi="Times New Roman"/>
          <w:sz w:val="28"/>
          <w:szCs w:val="28"/>
          <w:lang w:val="uk-UA"/>
        </w:rPr>
        <w:t>а</w:t>
      </w:r>
      <w:r w:rsidRPr="008D341D">
        <w:rPr>
          <w:rFonts w:ascii="Times New Roman" w:hAnsi="Times New Roman"/>
          <w:sz w:val="28"/>
          <w:szCs w:val="28"/>
          <w:lang w:val="uk-UA"/>
        </w:rPr>
        <w:t>правлення на відтворення виробничих і невиробничих фондів, витрати на        соціальну сферу, благодійні цілі тощо.  Конкретні напрямки використання  прибутку в</w:t>
      </w:r>
      <w:r w:rsidRPr="008D341D">
        <w:rPr>
          <w:rFonts w:ascii="Times New Roman" w:hAnsi="Times New Roman"/>
          <w:sz w:val="28"/>
          <w:szCs w:val="28"/>
          <w:lang w:val="uk-UA"/>
        </w:rPr>
        <w:t>и</w:t>
      </w:r>
      <w:r w:rsidRPr="008D341D">
        <w:rPr>
          <w:rFonts w:ascii="Times New Roman" w:hAnsi="Times New Roman"/>
          <w:sz w:val="28"/>
          <w:szCs w:val="28"/>
          <w:lang w:val="uk-UA"/>
        </w:rPr>
        <w:t>значають самі підприємства.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Чистий прибуток підприємств може  направлятися на фінансування      модернізації устаткування, на вдосконалення технології та організації </w:t>
      </w:r>
      <w:proofErr w:type="spellStart"/>
      <w:r w:rsidRPr="008D341D">
        <w:rPr>
          <w:rFonts w:ascii="Times New Roman" w:hAnsi="Times New Roman"/>
          <w:sz w:val="28"/>
          <w:szCs w:val="28"/>
          <w:lang w:val="uk-UA"/>
        </w:rPr>
        <w:t>вироб-</w:t>
      </w:r>
      <w:r w:rsidRPr="008D341D">
        <w:rPr>
          <w:rFonts w:ascii="Times New Roman" w:hAnsi="Times New Roman"/>
          <w:sz w:val="28"/>
          <w:szCs w:val="28"/>
          <w:lang w:val="uk-UA"/>
        </w:rPr>
        <w:lastRenderedPageBreak/>
        <w:t>ництва</w:t>
      </w:r>
      <w:proofErr w:type="spellEnd"/>
      <w:r w:rsidRPr="008D341D">
        <w:rPr>
          <w:rFonts w:ascii="Times New Roman" w:hAnsi="Times New Roman"/>
          <w:sz w:val="28"/>
          <w:szCs w:val="28"/>
          <w:lang w:val="uk-UA"/>
        </w:rPr>
        <w:t>, підвищення якості продукції, збільшення оборотних  коштів              (див. рис. 5.1).</w:t>
      </w:r>
    </w:p>
    <w:p w:rsidR="008D341D" w:rsidRPr="008D341D" w:rsidRDefault="008D341D" w:rsidP="008D341D">
      <w:pPr>
        <w:pStyle w:val="24"/>
        <w:ind w:firstLine="709"/>
      </w:pPr>
      <w:r w:rsidRPr="008D341D">
        <w:t>Частина прибутку направляється на задоволення соціальних потреб. Зо</w:t>
      </w:r>
      <w:r w:rsidRPr="008D341D">
        <w:t>к</w:t>
      </w:r>
      <w:r w:rsidRPr="008D341D">
        <w:t>рема з прибутку, який залишається в розпорядженні підприємства, сплачується одноразове заохочення і допомога, дивіденди по акціях і  вкладах членів труд</w:t>
      </w:r>
      <w:r w:rsidRPr="008D341D">
        <w:t>о</w:t>
      </w:r>
      <w:r w:rsidRPr="008D341D">
        <w:t>вого колективу в майно підприємства тощо.</w:t>
      </w:r>
    </w:p>
    <w:p w:rsidR="008D341D" w:rsidRPr="008D341D" w:rsidRDefault="008D341D" w:rsidP="008D341D">
      <w:pPr>
        <w:pStyle w:val="a5"/>
        <w:ind w:firstLine="709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У свою чергу, фонд нагромадження та фонд споживання, які формуються за рахунок отриманого чистого прибутку, формують нерозподілений прибуток              підприємства.</w:t>
      </w:r>
    </w:p>
    <w:p w:rsidR="008D341D" w:rsidRPr="008D341D" w:rsidRDefault="008D341D" w:rsidP="008D341D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Перехід до ринкових відносин передбачає розширення операцій з боку   підприємств різних форм  власності  на ринку цінних паперів. Підприємства м</w:t>
      </w:r>
      <w:r w:rsidRPr="008D341D">
        <w:rPr>
          <w:rFonts w:ascii="Times New Roman" w:hAnsi="Times New Roman"/>
          <w:sz w:val="28"/>
          <w:szCs w:val="28"/>
          <w:lang w:val="uk-UA"/>
        </w:rPr>
        <w:t>о</w:t>
      </w:r>
      <w:r w:rsidRPr="008D341D">
        <w:rPr>
          <w:rFonts w:ascii="Times New Roman" w:hAnsi="Times New Roman"/>
          <w:sz w:val="28"/>
          <w:szCs w:val="28"/>
          <w:lang w:val="uk-UA"/>
        </w:rPr>
        <w:t>жуть вкладати частку чистого прибутку у придбання акцій акціонерних товариств, о</w:t>
      </w:r>
      <w:r w:rsidRPr="008D341D">
        <w:rPr>
          <w:rFonts w:ascii="Times New Roman" w:hAnsi="Times New Roman"/>
          <w:sz w:val="28"/>
          <w:szCs w:val="28"/>
          <w:lang w:val="uk-UA"/>
        </w:rPr>
        <w:t>б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лігацій і  </w:t>
      </w:r>
      <w:proofErr w:type="spellStart"/>
      <w:r w:rsidRPr="008D341D">
        <w:rPr>
          <w:rFonts w:ascii="Times New Roman" w:hAnsi="Times New Roman"/>
          <w:sz w:val="28"/>
          <w:szCs w:val="28"/>
          <w:lang w:val="uk-UA"/>
        </w:rPr>
        <w:t>т.ін</w:t>
      </w:r>
      <w:proofErr w:type="spellEnd"/>
      <w:r w:rsidRPr="008D341D">
        <w:rPr>
          <w:rFonts w:ascii="Times New Roman" w:hAnsi="Times New Roman"/>
          <w:sz w:val="28"/>
          <w:szCs w:val="28"/>
          <w:lang w:val="uk-UA"/>
        </w:rPr>
        <w:t>.</w:t>
      </w:r>
    </w:p>
    <w:p w:rsidR="008D341D" w:rsidRPr="008D341D" w:rsidRDefault="008D341D" w:rsidP="008D341D">
      <w:pPr>
        <w:pStyle w:val="a5"/>
        <w:ind w:left="349" w:firstLine="0"/>
        <w:jc w:val="center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>Напрямки використання чистого прибутку підприємства</w:t>
      </w:r>
    </w:p>
    <w:p w:rsidR="008D341D" w:rsidRPr="008D341D" w:rsidRDefault="008D341D" w:rsidP="008D341D">
      <w:pPr>
        <w:pStyle w:val="a5"/>
        <w:ind w:left="349" w:firstLine="0"/>
        <w:jc w:val="center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noProof/>
          <w:lang w:val="ru-RU"/>
        </w:rPr>
        <w:pict>
          <v:rect id="_x0000_s1029" style="position:absolute;left:0;text-align:left;margin-left:129.2pt;margin-top:-.5pt;width:207.2pt;height:29.85pt;z-index:251662336">
            <v:textbox style="mso-next-textbox:#_x0000_s1029">
              <w:txbxContent>
                <w:p w:rsidR="008D341D" w:rsidRPr="00846606" w:rsidRDefault="008D341D" w:rsidP="008D341D">
                  <w:pPr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846606">
                    <w:rPr>
                      <w:rFonts w:ascii="Times New Roman" w:hAnsi="Times New Roman"/>
                      <w:b/>
                      <w:lang w:val="uk-UA"/>
                    </w:rPr>
                    <w:t xml:space="preserve">            Чистий прибуток</w:t>
                  </w:r>
                </w:p>
              </w:txbxContent>
            </v:textbox>
          </v:rect>
        </w:pict>
      </w: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noProof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35.7pt;margin-top:13.25pt;width:228pt;height:34.9pt;z-index:251670528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38" type="#_x0000_t32" style="position:absolute;left:0;text-align:left;margin-left:227.55pt;margin-top:13.25pt;width:137.85pt;height:34.9pt;z-index:251671552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39" type="#_x0000_t32" style="position:absolute;left:0;text-align:left;margin-left:227.55pt;margin-top:14.45pt;width:29.9pt;height:33.7pt;z-index:251672576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0" type="#_x0000_t32" style="position:absolute;left:0;text-align:left;margin-left:143.25pt;margin-top:14.45pt;width:84.3pt;height:35.5pt;flip:x;z-index:251673600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1" type="#_x0000_t32" style="position:absolute;left:0;text-align:left;margin-left:54.8pt;margin-top:13.25pt;width:172.75pt;height:34.9pt;flip:y;z-index:251674624" o:connectortype="straight"/>
        </w:pict>
      </w: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noProof/>
          <w:lang w:val="ru-RU"/>
        </w:rPr>
        <w:pict>
          <v:rect id="_x0000_s1032" style="position:absolute;left:0;text-align:left;margin-left:3pt;margin-top:1.65pt;width:94.6pt;height:56.15pt;z-index:251665408">
            <v:textbox>
              <w:txbxContent>
                <w:p w:rsidR="008D341D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Фонд </w:t>
                  </w:r>
                </w:p>
                <w:p w:rsidR="008D341D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розвитку </w:t>
                  </w:r>
                </w:p>
                <w:p w:rsidR="008D341D" w:rsidRPr="001C638A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в</w:t>
                  </w:r>
                  <w:r>
                    <w:rPr>
                      <w:rFonts w:ascii="Times New Roman" w:hAnsi="Times New Roman"/>
                      <w:lang w:val="uk-UA"/>
                    </w:rPr>
                    <w:t>и</w:t>
                  </w:r>
                  <w:r>
                    <w:rPr>
                      <w:rFonts w:ascii="Times New Roman" w:hAnsi="Times New Roman"/>
                      <w:lang w:val="uk-UA"/>
                    </w:rPr>
                    <w:t>робництва</w:t>
                  </w:r>
                </w:p>
              </w:txbxContent>
            </v:textbox>
          </v:rect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rect id="_x0000_s1035" style="position:absolute;left:0;text-align:left;margin-left:112.75pt;margin-top:1.65pt;width:83.2pt;height:56.75pt;z-index:251668480">
            <v:textbox>
              <w:txbxContent>
                <w:p w:rsidR="008D341D" w:rsidRPr="00EA60E8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Резер</w:t>
                  </w:r>
                  <w:r>
                    <w:rPr>
                      <w:rFonts w:ascii="Times New Roman" w:hAnsi="Times New Roman"/>
                      <w:lang w:val="uk-UA"/>
                    </w:rPr>
                    <w:t>в</w:t>
                  </w:r>
                  <w:r>
                    <w:rPr>
                      <w:rFonts w:ascii="Times New Roman" w:hAnsi="Times New Roman"/>
                      <w:lang w:val="uk-UA"/>
                    </w:rPr>
                    <w:t>ний фонд</w:t>
                  </w:r>
                </w:p>
              </w:txbxContent>
            </v:textbox>
          </v:rect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rect id="_x0000_s1031" style="position:absolute;left:0;text-align:left;margin-left:213.7pt;margin-top:.45pt;width:85.85pt;height:56.75pt;z-index:251664384">
            <v:textbox>
              <w:txbxContent>
                <w:p w:rsidR="008D341D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Фонд </w:t>
                  </w:r>
                </w:p>
                <w:p w:rsidR="008D341D" w:rsidRPr="00EA60E8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соціальних по</w:t>
                  </w:r>
                  <w:r>
                    <w:rPr>
                      <w:rFonts w:ascii="Times New Roman" w:hAnsi="Times New Roman"/>
                      <w:lang w:val="uk-UA"/>
                    </w:rPr>
                    <w:t>т</w:t>
                  </w:r>
                  <w:r>
                    <w:rPr>
                      <w:rFonts w:ascii="Times New Roman" w:hAnsi="Times New Roman"/>
                      <w:lang w:val="uk-UA"/>
                    </w:rPr>
                    <w:t>реб</w:t>
                  </w:r>
                </w:p>
              </w:txbxContent>
            </v:textbox>
          </v:rect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rect id="_x0000_s1036" style="position:absolute;left:0;text-align:left;margin-left:307.8pt;margin-top:1.65pt;width:86.05pt;height:56.15pt;z-index:251669504">
            <v:textbox>
              <w:txbxContent>
                <w:p w:rsidR="008D341D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 w:rsidRPr="00EA60E8">
                    <w:rPr>
                      <w:rFonts w:ascii="Times New Roman" w:hAnsi="Times New Roman"/>
                      <w:lang w:val="uk-UA"/>
                    </w:rPr>
                    <w:t xml:space="preserve">Фонд </w:t>
                  </w:r>
                </w:p>
                <w:p w:rsidR="008D341D" w:rsidRPr="00EA60E8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 w:rsidRPr="00EA60E8">
                    <w:rPr>
                      <w:rFonts w:ascii="Times New Roman" w:hAnsi="Times New Roman"/>
                      <w:lang w:val="uk-UA"/>
                    </w:rPr>
                    <w:t>заохоче</w:t>
                  </w:r>
                  <w:r w:rsidRPr="00EA60E8">
                    <w:rPr>
                      <w:rFonts w:ascii="Times New Roman" w:hAnsi="Times New Roman"/>
                      <w:lang w:val="uk-UA"/>
                    </w:rPr>
                    <w:t>н</w:t>
                  </w:r>
                  <w:r w:rsidRPr="00EA60E8">
                    <w:rPr>
                      <w:rFonts w:ascii="Times New Roman" w:hAnsi="Times New Roman"/>
                      <w:lang w:val="uk-UA"/>
                    </w:rPr>
                    <w:t>ня</w:t>
                  </w:r>
                </w:p>
              </w:txbxContent>
            </v:textbox>
          </v:rect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rect id="_x0000_s1030" style="position:absolute;left:0;text-align:left;margin-left:406.05pt;margin-top:1.05pt;width:82.3pt;height:56.75pt;z-index:251663360">
            <v:textbox>
              <w:txbxContent>
                <w:p w:rsidR="008D341D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Виплата </w:t>
                  </w:r>
                </w:p>
                <w:p w:rsidR="008D341D" w:rsidRPr="001C638A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дивіде</w:t>
                  </w:r>
                  <w:r>
                    <w:rPr>
                      <w:rFonts w:ascii="Times New Roman" w:hAnsi="Times New Roman"/>
                      <w:lang w:val="uk-UA"/>
                    </w:rPr>
                    <w:t>н</w:t>
                  </w:r>
                  <w:r>
                    <w:rPr>
                      <w:rFonts w:ascii="Times New Roman" w:hAnsi="Times New Roman"/>
                      <w:lang w:val="uk-UA"/>
                    </w:rPr>
                    <w:t>дів</w:t>
                  </w:r>
                </w:p>
              </w:txbxContent>
            </v:textbox>
          </v:rect>
        </w:pict>
      </w: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noProof/>
          <w:lang w:val="ru-RU"/>
        </w:rPr>
        <w:pict>
          <v:shape id="_x0000_s1043" type="#_x0000_t32" style="position:absolute;left:0;text-align:left;margin-left:49.3pt;margin-top:10.1pt;width:87.15pt;height:21.85pt;flip:y;z-index:251676672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4" type="#_x0000_t32" style="position:absolute;left:0;text-align:left;margin-left:49.3pt;margin-top:9.5pt;width:192.55pt;height:22.45pt;flip:y;z-index:251677696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7" type="#_x0000_t32" style="position:absolute;left:0;text-align:left;margin-left:336.4pt;margin-top:8.3pt;width:28.1pt;height:23.65pt;flip:x y;z-index:251680768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6" type="#_x0000_t32" style="position:absolute;left:0;text-align:left;margin-left:364.5pt;margin-top:9.5pt;width:65pt;height:22.45pt;flip:y;z-index:251679744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5" type="#_x0000_t32" style="position:absolute;left:0;text-align:left;margin-left:251.25pt;margin-top:9.5pt;width:113.25pt;height:22.45pt;z-index:251678720" o:connectortype="straight"/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shape id="_x0000_s1042" type="#_x0000_t32" style="position:absolute;left:0;text-align:left;margin-left:15.05pt;margin-top:8.3pt;width:34.25pt;height:23.65pt;z-index:251675648" o:connectortype="straight"/>
        </w:pict>
      </w: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noProof/>
          <w:lang w:val="ru-RU"/>
        </w:rPr>
        <w:pict>
          <v:rect id="_x0000_s1033" style="position:absolute;left:0;text-align:left;margin-left:15.05pt;margin-top:-.25pt;width:163.55pt;height:34.2pt;z-index:251666432">
            <v:textbox>
              <w:txbxContent>
                <w:p w:rsidR="008D341D" w:rsidRPr="00EA60E8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/>
                      <w:lang w:val="uk-UA"/>
                    </w:rPr>
                    <w:t>Фонд  нагромадже</w:t>
                  </w:r>
                  <w:r>
                    <w:rPr>
                      <w:rFonts w:ascii="Times New Roman" w:hAnsi="Times New Roman"/>
                      <w:lang w:val="uk-UA"/>
                    </w:rPr>
                    <w:t>н</w:t>
                  </w:r>
                  <w:r>
                    <w:rPr>
                      <w:rFonts w:ascii="Times New Roman" w:hAnsi="Times New Roman"/>
                      <w:lang w:val="uk-UA"/>
                    </w:rPr>
                    <w:t>ня</w:t>
                  </w:r>
                </w:p>
                <w:p w:rsidR="008D341D" w:rsidRDefault="008D341D" w:rsidP="008D341D">
                  <w:pPr>
                    <w:jc w:val="center"/>
                  </w:pPr>
                </w:p>
              </w:txbxContent>
            </v:textbox>
          </v:rect>
        </w:pict>
      </w:r>
      <w:r w:rsidRPr="008D341D">
        <w:rPr>
          <w:rFonts w:ascii="Times New Roman" w:hAnsi="Times New Roman" w:cs="Times New Roman"/>
          <w:noProof/>
          <w:lang w:val="ru-RU"/>
        </w:rPr>
        <w:pict>
          <v:rect id="_x0000_s1034" style="position:absolute;left:0;text-align:left;margin-left:291.8pt;margin-top:-.25pt;width:157.15pt;height:34.2pt;z-index:251667456">
            <v:textbox>
              <w:txbxContent>
                <w:p w:rsidR="008D341D" w:rsidRPr="00EA60E8" w:rsidRDefault="008D341D" w:rsidP="008D341D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lang w:val="uk-UA"/>
                    </w:rPr>
                    <w:t>Фонд спож</w:t>
                  </w:r>
                  <w:r>
                    <w:rPr>
                      <w:rFonts w:ascii="Times New Roman" w:hAnsi="Times New Roman"/>
                      <w:lang w:val="uk-UA"/>
                    </w:rPr>
                    <w:t>и</w:t>
                  </w:r>
                  <w:r>
                    <w:rPr>
                      <w:rFonts w:ascii="Times New Roman" w:hAnsi="Times New Roman"/>
                      <w:lang w:val="uk-UA"/>
                    </w:rPr>
                    <w:t>вання</w:t>
                  </w:r>
                </w:p>
              </w:txbxContent>
            </v:textbox>
          </v:rect>
        </w:pict>
      </w:r>
    </w:p>
    <w:p w:rsidR="008D341D" w:rsidRPr="008D341D" w:rsidRDefault="008D341D" w:rsidP="008D341D">
      <w:pPr>
        <w:pStyle w:val="a5"/>
        <w:ind w:left="349"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0"/>
        <w:rPr>
          <w:rFonts w:ascii="Times New Roman" w:hAnsi="Times New Roman" w:cs="Times New Roman"/>
          <w:lang w:val="ru-RU"/>
        </w:rPr>
      </w:pPr>
    </w:p>
    <w:p w:rsidR="008D341D" w:rsidRPr="008D341D" w:rsidRDefault="008D341D" w:rsidP="008D341D">
      <w:pPr>
        <w:pStyle w:val="a5"/>
        <w:ind w:left="349" w:firstLine="0"/>
        <w:jc w:val="center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Рис.5.1. Напрямки використання чистого прибутку підприємства</w:t>
      </w:r>
    </w:p>
    <w:p w:rsidR="008D341D" w:rsidRPr="008D341D" w:rsidRDefault="008D341D" w:rsidP="008D341D">
      <w:pPr>
        <w:pStyle w:val="a5"/>
        <w:ind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709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Щоб зробити висновок про рівень ефективності роботи підприємства, отриманий прибуток необхідно порівняти зі здійсненими витр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 xml:space="preserve">тами. </w:t>
      </w:r>
    </w:p>
    <w:p w:rsidR="008D341D" w:rsidRPr="008D341D" w:rsidRDefault="008D341D" w:rsidP="008D341D">
      <w:pPr>
        <w:pStyle w:val="a5"/>
        <w:ind w:firstLine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8D341D" w:rsidRPr="008D341D" w:rsidRDefault="008D341D" w:rsidP="008D341D">
      <w:pPr>
        <w:pStyle w:val="a5"/>
        <w:ind w:firstLine="0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8D341D">
        <w:rPr>
          <w:rFonts w:ascii="Times New Roman" w:hAnsi="Times New Roman" w:cs="Times New Roman"/>
          <w:b/>
          <w:bCs/>
          <w:i/>
          <w:iCs/>
        </w:rPr>
        <w:t>5.2  Методи обчислення рентабельності</w:t>
      </w:r>
    </w:p>
    <w:p w:rsidR="008D341D" w:rsidRPr="008D341D" w:rsidRDefault="008D341D" w:rsidP="008D341D">
      <w:pPr>
        <w:pStyle w:val="a5"/>
        <w:jc w:val="center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Прибуток є важливим оцінюючим показником, але абсолютна сума не дає повного уявлення про ефективність роботи підприємства. Якщо збільшення прибутку досягнуто за рахунок збільшення кількості робітників і введенням у дію н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вих виробничих фондів без відповідного поліпшення їх використання, то таке збільшення прибутку суперечить завданню підвищення економічної ефе</w:t>
      </w:r>
      <w:r w:rsidRPr="008D341D">
        <w:rPr>
          <w:rFonts w:ascii="Times New Roman" w:hAnsi="Times New Roman" w:cs="Times New Roman"/>
        </w:rPr>
        <w:t>к</w:t>
      </w:r>
      <w:r w:rsidRPr="008D341D">
        <w:rPr>
          <w:rFonts w:ascii="Times New Roman" w:hAnsi="Times New Roman" w:cs="Times New Roman"/>
        </w:rPr>
        <w:t>тивності виробництва. Важливо визначити не тільки абсолютний результат, тобто суму прибутку або його приріст за певний період, а і витрати, за допом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 xml:space="preserve">гою яких його отримано. Прибуток необхідно </w:t>
      </w:r>
      <w:proofErr w:type="spellStart"/>
      <w:r w:rsidRPr="008D341D">
        <w:rPr>
          <w:rFonts w:ascii="Times New Roman" w:hAnsi="Times New Roman" w:cs="Times New Roman"/>
        </w:rPr>
        <w:t>співставити</w:t>
      </w:r>
      <w:proofErr w:type="spellEnd"/>
      <w:r w:rsidRPr="008D341D">
        <w:rPr>
          <w:rFonts w:ascii="Times New Roman" w:hAnsi="Times New Roman" w:cs="Times New Roman"/>
        </w:rPr>
        <w:t xml:space="preserve"> з обсягом викори</w:t>
      </w:r>
      <w:r w:rsidRPr="008D341D">
        <w:rPr>
          <w:rFonts w:ascii="Times New Roman" w:hAnsi="Times New Roman" w:cs="Times New Roman"/>
        </w:rPr>
        <w:t>с</w:t>
      </w:r>
      <w:r w:rsidRPr="008D341D">
        <w:rPr>
          <w:rFonts w:ascii="Times New Roman" w:hAnsi="Times New Roman" w:cs="Times New Roman"/>
        </w:rPr>
        <w:t>таних  фондів і поточними витратами на виробництво продукції, визначити р</w:t>
      </w:r>
      <w:r w:rsidRPr="008D341D">
        <w:rPr>
          <w:rFonts w:ascii="Times New Roman" w:hAnsi="Times New Roman" w:cs="Times New Roman"/>
        </w:rPr>
        <w:t>і</w:t>
      </w:r>
      <w:r w:rsidRPr="008D341D">
        <w:rPr>
          <w:rFonts w:ascii="Times New Roman" w:hAnsi="Times New Roman" w:cs="Times New Roman"/>
        </w:rPr>
        <w:t xml:space="preserve">вень рентабельності. Рентабельність – відносний показник, який вимірюється у відсотках. Відносні показники дозволяють оцінювати </w:t>
      </w:r>
      <w:r w:rsidRPr="008D341D">
        <w:rPr>
          <w:rFonts w:ascii="Times New Roman" w:hAnsi="Times New Roman" w:cs="Times New Roman"/>
        </w:rPr>
        <w:lastRenderedPageBreak/>
        <w:t>ефективність вкладених коштів і використовуються в економічних розрахунках і фінансовому план</w:t>
      </w:r>
      <w:r w:rsidRPr="008D341D">
        <w:rPr>
          <w:rFonts w:ascii="Times New Roman" w:hAnsi="Times New Roman" w:cs="Times New Roman"/>
        </w:rPr>
        <w:t>у</w:t>
      </w:r>
      <w:r w:rsidRPr="008D341D">
        <w:rPr>
          <w:rFonts w:ascii="Times New Roman" w:hAnsi="Times New Roman" w:cs="Times New Roman"/>
        </w:rPr>
        <w:t>ванні.</w:t>
      </w: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Ураховуючи цілі аналізу прибутковості, на практиці використовуються   різні показники рентабельності. </w:t>
      </w: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i/>
        </w:rPr>
        <w:t xml:space="preserve">Рентабельність окремих видів продукції (або групи виробів) </w:t>
      </w:r>
      <w:r w:rsidRPr="008D341D">
        <w:rPr>
          <w:rFonts w:ascii="Times New Roman" w:hAnsi="Times New Roman" w:cs="Times New Roman"/>
        </w:rPr>
        <w:t>розраховується як відношення валового або чистого прибу</w:t>
      </w:r>
      <w:r w:rsidRPr="008D341D">
        <w:rPr>
          <w:rFonts w:ascii="Times New Roman" w:hAnsi="Times New Roman" w:cs="Times New Roman"/>
        </w:rPr>
        <w:t>т</w:t>
      </w:r>
      <w:r w:rsidRPr="008D341D">
        <w:rPr>
          <w:rFonts w:ascii="Times New Roman" w:hAnsi="Times New Roman" w:cs="Times New Roman"/>
        </w:rPr>
        <w:t xml:space="preserve">ку (П) до суми витрат (В):  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                                        </w:t>
      </w:r>
      <w:r w:rsidRPr="008D341D">
        <w:rPr>
          <w:rFonts w:ascii="Times New Roman" w:hAnsi="Times New Roman" w:cs="Times New Roman"/>
          <w:position w:val="-26"/>
        </w:rPr>
        <w:object w:dxaOrig="14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9pt;height:35.1pt" o:ole="">
            <v:imagedata r:id="rId5" o:title=""/>
          </v:shape>
          <o:OLEObject Type="Embed" ProgID="Equation.3" ShapeID="_x0000_i1025" DrawAspect="Content" ObjectID="_1408358594" r:id="rId6"/>
        </w:object>
      </w:r>
      <w:r w:rsidRPr="008D341D">
        <w:rPr>
          <w:rFonts w:ascii="Times New Roman" w:hAnsi="Times New Roman" w:cs="Times New Roman"/>
        </w:rPr>
        <w:t xml:space="preserve">                                        (5.1)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Рівень рентабельності продукції характеризує результативність поточних витрат і застосовується для визначення вигідності виробництва того чи іншого виду продукції. Цей продукт має важливе значення при встановленні цін, а т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кож у процесі контролю за зниженням собівартості продукції. Таким самим способом визначається вигідність інвестиційних проектів, а саме: отрим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ний прибуток співвідноситься до суми інвестицій у цей проект.</w:t>
      </w:r>
    </w:p>
    <w:p w:rsidR="008D341D" w:rsidRPr="008D341D" w:rsidRDefault="008D341D" w:rsidP="008D341D">
      <w:pPr>
        <w:pStyle w:val="a5"/>
        <w:ind w:firstLine="426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i/>
        </w:rPr>
        <w:t>Рентабельність підприємств, організацій, установ</w:t>
      </w:r>
      <w:r w:rsidRPr="008D341D">
        <w:rPr>
          <w:rFonts w:ascii="Times New Roman" w:hAnsi="Times New Roman" w:cs="Times New Roman"/>
        </w:rPr>
        <w:t xml:space="preserve">  визначається співві</w:t>
      </w:r>
      <w:r w:rsidRPr="008D341D">
        <w:rPr>
          <w:rFonts w:ascii="Times New Roman" w:hAnsi="Times New Roman" w:cs="Times New Roman"/>
        </w:rPr>
        <w:t>д</w:t>
      </w:r>
      <w:r w:rsidRPr="008D341D">
        <w:rPr>
          <w:rFonts w:ascii="Times New Roman" w:hAnsi="Times New Roman" w:cs="Times New Roman"/>
        </w:rPr>
        <w:t>ношенням загального (балансового) прибутку або прибутку від основної діял</w:t>
      </w:r>
      <w:r w:rsidRPr="008D341D">
        <w:rPr>
          <w:rFonts w:ascii="Times New Roman" w:hAnsi="Times New Roman" w:cs="Times New Roman"/>
        </w:rPr>
        <w:t>ь</w:t>
      </w:r>
      <w:r w:rsidRPr="008D341D">
        <w:rPr>
          <w:rFonts w:ascii="Times New Roman" w:hAnsi="Times New Roman" w:cs="Times New Roman"/>
        </w:rPr>
        <w:t>ності до авансованої вартості, собівартості чи до обсягу реалізації за оптовими цінами.</w:t>
      </w:r>
    </w:p>
    <w:p w:rsidR="008D341D" w:rsidRPr="008D341D" w:rsidRDefault="008D341D" w:rsidP="008D341D">
      <w:pPr>
        <w:pStyle w:val="a5"/>
        <w:ind w:firstLine="426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i/>
        </w:rPr>
        <w:t>Рентабельність галузей економіки</w:t>
      </w:r>
      <w:r w:rsidRPr="008D341D">
        <w:rPr>
          <w:rFonts w:ascii="Times New Roman" w:hAnsi="Times New Roman" w:cs="Times New Roman"/>
        </w:rPr>
        <w:t xml:space="preserve"> характеризується відношенням прибутку галузі до авансованої вартості, собівартості або обсягу реалізації.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jc w:val="center"/>
        <w:rPr>
          <w:rFonts w:ascii="Times New Roman" w:hAnsi="Times New Roman" w:cs="Times New Roman"/>
          <w:b/>
          <w:bCs/>
          <w:i/>
          <w:iCs/>
        </w:rPr>
      </w:pPr>
      <w:r w:rsidRPr="008D341D">
        <w:rPr>
          <w:rFonts w:ascii="Times New Roman" w:hAnsi="Times New Roman" w:cs="Times New Roman"/>
          <w:b/>
          <w:bCs/>
          <w:i/>
          <w:iCs/>
        </w:rPr>
        <w:t xml:space="preserve">5.3  Планування прибутку </w:t>
      </w:r>
    </w:p>
    <w:p w:rsidR="008D341D" w:rsidRPr="008D341D" w:rsidRDefault="008D341D" w:rsidP="008D341D">
      <w:pPr>
        <w:pStyle w:val="a5"/>
        <w:ind w:firstLine="0"/>
        <w:jc w:val="center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Планування прибутку – основна частина фінансового планування і важлива ділянка фінансово-економічної роботи підприємств.</w:t>
      </w: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Визначення суми прибутку від реалізації продукції (товарів, робіт, послуг) має певні особливості у виробничої сфері, торгівлі, сфері послуг.</w:t>
      </w: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На підприємствах виробничої сфери можуть бути використані три методи розрахунку прибутку від реалізації: прямого розрахунку; економічний (аналіт</w:t>
      </w:r>
      <w:r w:rsidRPr="008D341D">
        <w:rPr>
          <w:rFonts w:ascii="Times New Roman" w:hAnsi="Times New Roman" w:cs="Times New Roman"/>
        </w:rPr>
        <w:t>и</w:t>
      </w:r>
      <w:r w:rsidRPr="008D341D">
        <w:rPr>
          <w:rFonts w:ascii="Times New Roman" w:hAnsi="Times New Roman" w:cs="Times New Roman"/>
        </w:rPr>
        <w:t>чний) метод; за показником витрат на одну гривню продукції.</w:t>
      </w: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b/>
        </w:rPr>
        <w:t xml:space="preserve">Метод прямого розрахунку </w:t>
      </w:r>
      <w:r w:rsidRPr="008D341D">
        <w:rPr>
          <w:rFonts w:ascii="Times New Roman" w:hAnsi="Times New Roman" w:cs="Times New Roman"/>
        </w:rPr>
        <w:t>полягає в тому,  що розмір планового прибу</w:t>
      </w:r>
      <w:r w:rsidRPr="008D341D">
        <w:rPr>
          <w:rFonts w:ascii="Times New Roman" w:hAnsi="Times New Roman" w:cs="Times New Roman"/>
        </w:rPr>
        <w:t>т</w:t>
      </w:r>
      <w:r w:rsidRPr="008D341D">
        <w:rPr>
          <w:rFonts w:ascii="Times New Roman" w:hAnsi="Times New Roman" w:cs="Times New Roman"/>
        </w:rPr>
        <w:t>ку від реалізації продукції (</w:t>
      </w:r>
      <w:proofErr w:type="spellStart"/>
      <w:r w:rsidRPr="008D341D">
        <w:rPr>
          <w:rFonts w:ascii="Times New Roman" w:hAnsi="Times New Roman" w:cs="Times New Roman"/>
        </w:rPr>
        <w:t>Прп</w:t>
      </w:r>
      <w:proofErr w:type="spellEnd"/>
      <w:r w:rsidRPr="008D341D">
        <w:rPr>
          <w:rFonts w:ascii="Times New Roman" w:hAnsi="Times New Roman" w:cs="Times New Roman"/>
        </w:rPr>
        <w:t>) визначається як різниця між оптовою ціною одиниці продукції (ціна виробника) (В) і повною собівартістю одиниці проду</w:t>
      </w:r>
      <w:r w:rsidRPr="008D341D">
        <w:rPr>
          <w:rFonts w:ascii="Times New Roman" w:hAnsi="Times New Roman" w:cs="Times New Roman"/>
        </w:rPr>
        <w:t>к</w:t>
      </w:r>
      <w:r w:rsidRPr="008D341D">
        <w:rPr>
          <w:rFonts w:ascii="Times New Roman" w:hAnsi="Times New Roman" w:cs="Times New Roman"/>
        </w:rPr>
        <w:t xml:space="preserve">ції (С) за формулою:  </w:t>
      </w:r>
    </w:p>
    <w:p w:rsidR="008D341D" w:rsidRPr="008D341D" w:rsidRDefault="008D341D" w:rsidP="008D341D">
      <w:pPr>
        <w:pStyle w:val="a5"/>
        <w:ind w:firstLine="540"/>
        <w:jc w:val="left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b/>
        </w:rPr>
        <w:t xml:space="preserve">                                             </w:t>
      </w:r>
      <w:proofErr w:type="spellStart"/>
      <w:r w:rsidRPr="008D341D">
        <w:rPr>
          <w:rFonts w:ascii="Times New Roman" w:hAnsi="Times New Roman" w:cs="Times New Roman"/>
          <w:b/>
        </w:rPr>
        <w:t>Прп</w:t>
      </w:r>
      <w:proofErr w:type="spellEnd"/>
      <w:r w:rsidRPr="008D341D">
        <w:rPr>
          <w:rFonts w:ascii="Times New Roman" w:hAnsi="Times New Roman" w:cs="Times New Roman"/>
          <w:b/>
        </w:rPr>
        <w:t xml:space="preserve"> = В – С</w:t>
      </w:r>
      <w:r w:rsidRPr="008D341D">
        <w:rPr>
          <w:rFonts w:ascii="Times New Roman" w:hAnsi="Times New Roman" w:cs="Times New Roman"/>
        </w:rPr>
        <w:t xml:space="preserve">                                                (5.2)</w:t>
      </w:r>
    </w:p>
    <w:p w:rsidR="008D341D" w:rsidRPr="008D341D" w:rsidRDefault="008D341D" w:rsidP="008D341D">
      <w:pPr>
        <w:pStyle w:val="a5"/>
        <w:ind w:firstLine="54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Вихідними даними  для розрахунку прибутку є розгорнутий план випуску і реалізації продукції за всією номенклатурою, а також повна собівартість і опт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ва ціна одиниці продукції (табл. 5.1).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Загальна сума прибутку від реалізації продукції (</w:t>
      </w:r>
      <w:proofErr w:type="spellStart"/>
      <w:r w:rsidRPr="008D341D">
        <w:rPr>
          <w:rFonts w:ascii="Times New Roman" w:hAnsi="Times New Roman" w:cs="Times New Roman"/>
        </w:rPr>
        <w:t>Ппр</w:t>
      </w:r>
      <w:proofErr w:type="spellEnd"/>
      <w:r w:rsidRPr="008D341D">
        <w:rPr>
          <w:rFonts w:ascii="Times New Roman" w:hAnsi="Times New Roman" w:cs="Times New Roman"/>
        </w:rPr>
        <w:t>) складається із прибу</w:t>
      </w:r>
      <w:r w:rsidRPr="008D341D">
        <w:rPr>
          <w:rFonts w:ascii="Times New Roman" w:hAnsi="Times New Roman" w:cs="Times New Roman"/>
        </w:rPr>
        <w:t>т</w:t>
      </w:r>
      <w:r w:rsidRPr="008D341D">
        <w:rPr>
          <w:rFonts w:ascii="Times New Roman" w:hAnsi="Times New Roman" w:cs="Times New Roman"/>
        </w:rPr>
        <w:t>ку від випуску продукції (</w:t>
      </w:r>
      <w:proofErr w:type="spellStart"/>
      <w:r w:rsidRPr="008D341D">
        <w:rPr>
          <w:rFonts w:ascii="Times New Roman" w:hAnsi="Times New Roman" w:cs="Times New Roman"/>
        </w:rPr>
        <w:t>Ппв</w:t>
      </w:r>
      <w:proofErr w:type="spellEnd"/>
      <w:r w:rsidRPr="008D341D">
        <w:rPr>
          <w:rFonts w:ascii="Times New Roman" w:hAnsi="Times New Roman" w:cs="Times New Roman"/>
        </w:rPr>
        <w:t>) і прибутку в залишках продукції на початок планового періоду (</w:t>
      </w:r>
      <w:proofErr w:type="spellStart"/>
      <w:r w:rsidRPr="008D341D">
        <w:rPr>
          <w:rFonts w:ascii="Times New Roman" w:hAnsi="Times New Roman" w:cs="Times New Roman"/>
        </w:rPr>
        <w:t>Пзп</w:t>
      </w:r>
      <w:proofErr w:type="spellEnd"/>
      <w:r w:rsidRPr="008D341D">
        <w:rPr>
          <w:rFonts w:ascii="Times New Roman" w:hAnsi="Times New Roman" w:cs="Times New Roman"/>
        </w:rPr>
        <w:t>) за мінусом прибутку  в залишках на кінець планового періоду (</w:t>
      </w:r>
      <w:proofErr w:type="spellStart"/>
      <w:r w:rsidRPr="008D341D">
        <w:rPr>
          <w:rFonts w:ascii="Times New Roman" w:hAnsi="Times New Roman" w:cs="Times New Roman"/>
        </w:rPr>
        <w:t>Пзк</w:t>
      </w:r>
      <w:proofErr w:type="spellEnd"/>
      <w:r w:rsidRPr="008D341D">
        <w:rPr>
          <w:rFonts w:ascii="Times New Roman" w:hAnsi="Times New Roman" w:cs="Times New Roman"/>
        </w:rPr>
        <w:t xml:space="preserve">) за формулою: </w:t>
      </w:r>
    </w:p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b/>
          <w:bCs/>
          <w:lang w:val="ru-RU"/>
        </w:rPr>
        <w:t xml:space="preserve">                                     </w:t>
      </w:r>
      <w:proofErr w:type="spellStart"/>
      <w:r w:rsidRPr="008D341D">
        <w:rPr>
          <w:rFonts w:ascii="Times New Roman" w:hAnsi="Times New Roman" w:cs="Times New Roman"/>
          <w:b/>
          <w:bCs/>
        </w:rPr>
        <w:t>Прп</w:t>
      </w:r>
      <w:proofErr w:type="spellEnd"/>
      <w:r w:rsidRPr="008D341D">
        <w:rPr>
          <w:rFonts w:ascii="Times New Roman" w:hAnsi="Times New Roman" w:cs="Times New Roman"/>
          <w:b/>
          <w:bCs/>
        </w:rPr>
        <w:t xml:space="preserve"> = </w:t>
      </w:r>
      <w:proofErr w:type="spellStart"/>
      <w:r w:rsidRPr="008D341D">
        <w:rPr>
          <w:rFonts w:ascii="Times New Roman" w:hAnsi="Times New Roman" w:cs="Times New Roman"/>
          <w:b/>
          <w:bCs/>
        </w:rPr>
        <w:t>Пзп</w:t>
      </w:r>
      <w:proofErr w:type="spellEnd"/>
      <w:r w:rsidRPr="008D341D">
        <w:rPr>
          <w:rFonts w:ascii="Times New Roman" w:hAnsi="Times New Roman" w:cs="Times New Roman"/>
          <w:b/>
          <w:bCs/>
        </w:rPr>
        <w:t xml:space="preserve"> + </w:t>
      </w:r>
      <w:proofErr w:type="spellStart"/>
      <w:r w:rsidRPr="008D341D">
        <w:rPr>
          <w:rFonts w:ascii="Times New Roman" w:hAnsi="Times New Roman" w:cs="Times New Roman"/>
          <w:b/>
          <w:bCs/>
        </w:rPr>
        <w:t>Пвп</w:t>
      </w:r>
      <w:proofErr w:type="spellEnd"/>
      <w:r w:rsidRPr="008D341D">
        <w:rPr>
          <w:rFonts w:ascii="Times New Roman" w:hAnsi="Times New Roman" w:cs="Times New Roman"/>
          <w:b/>
          <w:bCs/>
        </w:rPr>
        <w:t xml:space="preserve"> – </w:t>
      </w:r>
      <w:proofErr w:type="spellStart"/>
      <w:r w:rsidRPr="008D341D">
        <w:rPr>
          <w:rFonts w:ascii="Times New Roman" w:hAnsi="Times New Roman" w:cs="Times New Roman"/>
          <w:b/>
          <w:bCs/>
        </w:rPr>
        <w:t>Пзк</w:t>
      </w:r>
      <w:proofErr w:type="spellEnd"/>
      <w:r w:rsidRPr="008D341D">
        <w:rPr>
          <w:rFonts w:ascii="Times New Roman" w:hAnsi="Times New Roman" w:cs="Times New Roman"/>
        </w:rPr>
        <w:t xml:space="preserve"> </w:t>
      </w:r>
      <w:r w:rsidRPr="008D341D">
        <w:rPr>
          <w:rFonts w:ascii="Times New Roman" w:hAnsi="Times New Roman" w:cs="Times New Roman"/>
          <w:lang w:val="ru-RU"/>
        </w:rPr>
        <w:t xml:space="preserve">                           </w:t>
      </w:r>
      <w:r w:rsidRPr="008D341D">
        <w:rPr>
          <w:rFonts w:ascii="Times New Roman" w:hAnsi="Times New Roman" w:cs="Times New Roman"/>
        </w:rPr>
        <w:t xml:space="preserve">  (5.3)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lastRenderedPageBreak/>
        <w:t xml:space="preserve">Наприклад:                       </w:t>
      </w:r>
      <w:proofErr w:type="spellStart"/>
      <w:r w:rsidRPr="008D341D">
        <w:rPr>
          <w:rFonts w:ascii="Times New Roman" w:hAnsi="Times New Roman" w:cs="Times New Roman"/>
        </w:rPr>
        <w:t>Прп</w:t>
      </w:r>
      <w:proofErr w:type="spellEnd"/>
      <w:r w:rsidRPr="008D341D">
        <w:rPr>
          <w:rFonts w:ascii="Times New Roman" w:hAnsi="Times New Roman" w:cs="Times New Roman"/>
        </w:rPr>
        <w:t xml:space="preserve"> = 30 + 400 – 20 = 410 тис. грн.</w:t>
      </w:r>
    </w:p>
    <w:p w:rsidR="008D341D" w:rsidRPr="008D341D" w:rsidRDefault="008D341D" w:rsidP="008D341D">
      <w:pPr>
        <w:pStyle w:val="a5"/>
        <w:ind w:firstLine="360"/>
        <w:jc w:val="right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360"/>
        <w:jc w:val="right"/>
        <w:rPr>
          <w:rFonts w:ascii="Times New Roman" w:hAnsi="Times New Roman" w:cs="Times New Roman"/>
          <w:lang w:val="ru-RU"/>
        </w:rPr>
      </w:pPr>
      <w:r w:rsidRPr="008D341D">
        <w:rPr>
          <w:rFonts w:ascii="Times New Roman" w:hAnsi="Times New Roman" w:cs="Times New Roman"/>
        </w:rPr>
        <w:t>Таблиця  5.1</w:t>
      </w:r>
    </w:p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>План випуску і реалізації продукції</w:t>
      </w:r>
    </w:p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276"/>
        <w:gridCol w:w="1701"/>
        <w:gridCol w:w="1701"/>
        <w:gridCol w:w="1559"/>
        <w:gridCol w:w="1560"/>
        <w:gridCol w:w="1417"/>
      </w:tblGrid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1741"/>
        </w:trPr>
        <w:tc>
          <w:tcPr>
            <w:tcW w:w="567" w:type="dxa"/>
            <w:textDirection w:val="btLr"/>
          </w:tcPr>
          <w:p w:rsidR="008D341D" w:rsidRPr="008D341D" w:rsidRDefault="008D341D" w:rsidP="008D341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Вироби</w:t>
            </w:r>
          </w:p>
        </w:tc>
        <w:tc>
          <w:tcPr>
            <w:tcW w:w="1276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План реаліз</w:t>
            </w:r>
            <w:r w:rsidRPr="008D341D">
              <w:rPr>
                <w:rFonts w:ascii="Times New Roman" w:hAnsi="Times New Roman" w:cs="Times New Roman"/>
              </w:rPr>
              <w:t>а</w:t>
            </w:r>
            <w:r w:rsidRPr="008D341D">
              <w:rPr>
                <w:rFonts w:ascii="Times New Roman" w:hAnsi="Times New Roman" w:cs="Times New Roman"/>
              </w:rPr>
              <w:t>ції</w:t>
            </w:r>
          </w:p>
          <w:p w:rsidR="008D341D" w:rsidRPr="008D341D" w:rsidRDefault="008D341D" w:rsidP="008D341D">
            <w:pPr>
              <w:pStyle w:val="a5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Оптова ціна одиниці продукції,</w:t>
            </w:r>
          </w:p>
          <w:p w:rsidR="008D341D" w:rsidRPr="008D341D" w:rsidRDefault="008D341D" w:rsidP="008D341D">
            <w:pPr>
              <w:pStyle w:val="a5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 грн.)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В</w:t>
            </w:r>
            <w:r w:rsidRPr="008D341D">
              <w:rPr>
                <w:rFonts w:ascii="Times New Roman" w:hAnsi="Times New Roman" w:cs="Times New Roman"/>
              </w:rPr>
              <w:t>и</w:t>
            </w:r>
            <w:r w:rsidRPr="008D341D">
              <w:rPr>
                <w:rFonts w:ascii="Times New Roman" w:hAnsi="Times New Roman" w:cs="Times New Roman"/>
              </w:rPr>
              <w:t>ручка від реал</w:t>
            </w:r>
            <w:r w:rsidRPr="008D341D">
              <w:rPr>
                <w:rFonts w:ascii="Times New Roman" w:hAnsi="Times New Roman" w:cs="Times New Roman"/>
              </w:rPr>
              <w:t>і</w:t>
            </w:r>
            <w:r w:rsidRPr="008D341D">
              <w:rPr>
                <w:rFonts w:ascii="Times New Roman" w:hAnsi="Times New Roman" w:cs="Times New Roman"/>
              </w:rPr>
              <w:t xml:space="preserve">зації в оптових </w:t>
            </w:r>
          </w:p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ц</w:t>
            </w:r>
            <w:r w:rsidRPr="008D341D">
              <w:rPr>
                <w:rFonts w:ascii="Times New Roman" w:hAnsi="Times New Roman" w:cs="Times New Roman"/>
              </w:rPr>
              <w:t>і</w:t>
            </w:r>
            <w:r w:rsidRPr="008D341D">
              <w:rPr>
                <w:rFonts w:ascii="Times New Roman" w:hAnsi="Times New Roman" w:cs="Times New Roman"/>
              </w:rPr>
              <w:t>нах,</w:t>
            </w:r>
          </w:p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(тис. грн.)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Повна планова </w:t>
            </w:r>
            <w:proofErr w:type="spellStart"/>
            <w:r w:rsidRPr="008D341D">
              <w:rPr>
                <w:rFonts w:ascii="Times New Roman" w:hAnsi="Times New Roman" w:cs="Times New Roman"/>
              </w:rPr>
              <w:t>с</w:t>
            </w:r>
            <w:r w:rsidRPr="008D341D">
              <w:rPr>
                <w:rFonts w:ascii="Times New Roman" w:hAnsi="Times New Roman" w:cs="Times New Roman"/>
              </w:rPr>
              <w:t>о</w:t>
            </w:r>
            <w:r w:rsidRPr="008D341D">
              <w:rPr>
                <w:rFonts w:ascii="Times New Roman" w:hAnsi="Times New Roman" w:cs="Times New Roman"/>
              </w:rPr>
              <w:t>бівар-тість</w:t>
            </w:r>
            <w:proofErr w:type="spellEnd"/>
            <w:r w:rsidRPr="008D341D">
              <w:rPr>
                <w:rFonts w:ascii="Times New Roman" w:hAnsi="Times New Roman" w:cs="Times New Roman"/>
              </w:rPr>
              <w:t xml:space="preserve"> </w:t>
            </w:r>
          </w:p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од</w:t>
            </w:r>
            <w:r w:rsidRPr="008D341D">
              <w:rPr>
                <w:rFonts w:ascii="Times New Roman" w:hAnsi="Times New Roman" w:cs="Times New Roman"/>
              </w:rPr>
              <w:t>и</w:t>
            </w:r>
            <w:r w:rsidRPr="008D341D">
              <w:rPr>
                <w:rFonts w:ascii="Times New Roman" w:hAnsi="Times New Roman" w:cs="Times New Roman"/>
              </w:rPr>
              <w:t>ниці пр</w:t>
            </w:r>
            <w:r w:rsidRPr="008D341D">
              <w:rPr>
                <w:rFonts w:ascii="Times New Roman" w:hAnsi="Times New Roman" w:cs="Times New Roman"/>
              </w:rPr>
              <w:t>о</w:t>
            </w:r>
            <w:r w:rsidRPr="008D341D">
              <w:rPr>
                <w:rFonts w:ascii="Times New Roman" w:hAnsi="Times New Roman" w:cs="Times New Roman"/>
              </w:rPr>
              <w:t>дукції,</w:t>
            </w:r>
          </w:p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 грн.)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a5"/>
              <w:ind w:firstLine="6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Обсяг р</w:t>
            </w:r>
            <w:r w:rsidRPr="008D341D">
              <w:rPr>
                <w:rFonts w:ascii="Times New Roman" w:hAnsi="Times New Roman" w:cs="Times New Roman"/>
              </w:rPr>
              <w:t>е</w:t>
            </w:r>
            <w:r w:rsidRPr="008D341D">
              <w:rPr>
                <w:rFonts w:ascii="Times New Roman" w:hAnsi="Times New Roman" w:cs="Times New Roman"/>
              </w:rPr>
              <w:t>алізації повної планової собіварт</w:t>
            </w:r>
            <w:r w:rsidRPr="008D341D">
              <w:rPr>
                <w:rFonts w:ascii="Times New Roman" w:hAnsi="Times New Roman" w:cs="Times New Roman"/>
              </w:rPr>
              <w:t>о</w:t>
            </w:r>
            <w:r w:rsidRPr="008D341D">
              <w:rPr>
                <w:rFonts w:ascii="Times New Roman" w:hAnsi="Times New Roman" w:cs="Times New Roman"/>
              </w:rPr>
              <w:t>сті</w:t>
            </w:r>
          </w:p>
          <w:p w:rsidR="008D341D" w:rsidRPr="008D341D" w:rsidRDefault="008D341D" w:rsidP="008D341D">
            <w:pPr>
              <w:pStyle w:val="a5"/>
              <w:ind w:firstLine="6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(тис. грн.)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Сума прибу</w:t>
            </w:r>
            <w:r w:rsidRPr="008D341D">
              <w:rPr>
                <w:rFonts w:ascii="Times New Roman" w:hAnsi="Times New Roman" w:cs="Times New Roman"/>
              </w:rPr>
              <w:t>т</w:t>
            </w:r>
            <w:r w:rsidRPr="008D341D">
              <w:rPr>
                <w:rFonts w:ascii="Times New Roman" w:hAnsi="Times New Roman" w:cs="Times New Roman"/>
              </w:rPr>
              <w:t xml:space="preserve">ку від </w:t>
            </w:r>
          </w:p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реаліз</w:t>
            </w:r>
            <w:r w:rsidRPr="008D341D">
              <w:rPr>
                <w:rFonts w:ascii="Times New Roman" w:hAnsi="Times New Roman" w:cs="Times New Roman"/>
              </w:rPr>
              <w:t>а</w:t>
            </w:r>
            <w:r w:rsidRPr="008D341D">
              <w:rPr>
                <w:rFonts w:ascii="Times New Roman" w:hAnsi="Times New Roman" w:cs="Times New Roman"/>
              </w:rPr>
              <w:t xml:space="preserve">ції </w:t>
            </w:r>
          </w:p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(тис. грн.)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D341D" w:rsidRPr="008D341D" w:rsidRDefault="008D341D" w:rsidP="008D341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hanging="14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a5"/>
              <w:ind w:firstLine="13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7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D341D" w:rsidRPr="008D341D" w:rsidRDefault="008D341D" w:rsidP="008D341D">
            <w:pPr>
              <w:pStyle w:val="a5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hanging="14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a5"/>
              <w:ind w:firstLine="13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50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D341D" w:rsidRPr="008D341D" w:rsidRDefault="008D341D" w:rsidP="008D341D">
            <w:pPr>
              <w:pStyle w:val="a5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hanging="14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a5"/>
              <w:ind w:firstLine="13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100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567" w:type="dxa"/>
          </w:tcPr>
          <w:p w:rsidR="008D341D" w:rsidRPr="008D341D" w:rsidRDefault="008D341D" w:rsidP="008D341D">
            <w:pPr>
              <w:pStyle w:val="a5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76" w:type="dxa"/>
          </w:tcPr>
          <w:p w:rsidR="008D341D" w:rsidRPr="008D341D" w:rsidRDefault="008D341D" w:rsidP="008D341D">
            <w:pPr>
              <w:pStyle w:val="a5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hanging="14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a5"/>
              <w:ind w:firstLine="13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250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1268"/>
        </w:trPr>
        <w:tc>
          <w:tcPr>
            <w:tcW w:w="567" w:type="dxa"/>
            <w:textDirection w:val="btLr"/>
          </w:tcPr>
          <w:p w:rsidR="008D341D" w:rsidRPr="008D341D" w:rsidRDefault="008D341D" w:rsidP="008D341D">
            <w:pPr>
              <w:pStyle w:val="a5"/>
              <w:ind w:left="113" w:right="113"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1276" w:type="dxa"/>
          </w:tcPr>
          <w:p w:rsidR="008D341D" w:rsidRPr="008D341D" w:rsidRDefault="008D341D" w:rsidP="008D341D">
            <w:pPr>
              <w:pStyle w:val="a5"/>
              <w:ind w:firstLine="4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D341D" w:rsidRPr="008D341D" w:rsidRDefault="008D341D" w:rsidP="008D341D">
            <w:pPr>
              <w:pStyle w:val="a5"/>
              <w:ind w:hanging="14"/>
              <w:jc w:val="center"/>
              <w:rPr>
                <w:rFonts w:ascii="Times New Roman" w:hAnsi="Times New Roman" w:cs="Times New Roman"/>
              </w:rPr>
            </w:pPr>
          </w:p>
          <w:p w:rsidR="008D341D" w:rsidRPr="008D341D" w:rsidRDefault="008D341D" w:rsidP="008D341D">
            <w:pPr>
              <w:pStyle w:val="a5"/>
              <w:ind w:hanging="14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a5"/>
              <w:ind w:firstLine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5650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a5"/>
              <w:ind w:firstLine="130"/>
              <w:jc w:val="center"/>
              <w:rPr>
                <w:rFonts w:ascii="Times New Roman" w:hAnsi="Times New Roman" w:cs="Times New Roman"/>
              </w:rPr>
            </w:pPr>
          </w:p>
          <w:p w:rsidR="008D341D" w:rsidRPr="008D341D" w:rsidRDefault="008D341D" w:rsidP="008D341D">
            <w:pPr>
              <w:pStyle w:val="a5"/>
              <w:ind w:firstLine="13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400</w:t>
            </w:r>
          </w:p>
        </w:tc>
      </w:tr>
    </w:tbl>
    <w:p w:rsidR="008D341D" w:rsidRPr="008D341D" w:rsidRDefault="008D341D" w:rsidP="008D341D">
      <w:pPr>
        <w:pStyle w:val="a5"/>
        <w:ind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Прибуток по вхідних залишках розраховується, виходячи із очікуваної соб</w:t>
      </w:r>
      <w:r w:rsidRPr="008D341D">
        <w:rPr>
          <w:rFonts w:ascii="Times New Roman" w:hAnsi="Times New Roman" w:cs="Times New Roman"/>
        </w:rPr>
        <w:t>і</w:t>
      </w:r>
      <w:r w:rsidRPr="008D341D">
        <w:rPr>
          <w:rFonts w:ascii="Times New Roman" w:hAnsi="Times New Roman" w:cs="Times New Roman"/>
        </w:rPr>
        <w:t>вартості IV кварталу поточного року; а вихідних – очікуваної  собівартості IV кварталу запланованого періоду.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Для визначення загального розміру прибутку до суми прибутку від реаліз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ції, необхідно додати прибуток від іншої операційної діяльності і скоригувати її на суму запланованих позареалізаційних доходів і витрат, які плануються.  М</w:t>
      </w:r>
      <w:r w:rsidRPr="008D341D">
        <w:rPr>
          <w:rFonts w:ascii="Times New Roman" w:hAnsi="Times New Roman" w:cs="Times New Roman"/>
        </w:rPr>
        <w:t>е</w:t>
      </w:r>
      <w:r w:rsidRPr="008D341D">
        <w:rPr>
          <w:rFonts w:ascii="Times New Roman" w:hAnsi="Times New Roman" w:cs="Times New Roman"/>
        </w:rPr>
        <w:t>тод прямого розрахунку достатньо точний, але  має недоліки. По-перше, при великому асортименті продукції цей розрахунок надто трудомісткий. Крім того, він не дає можливості визначати вплив на прибуток окремих факторів.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  <w:b/>
        </w:rPr>
        <w:t>Економічний (аналітичний) метод</w:t>
      </w:r>
      <w:r w:rsidRPr="008D341D">
        <w:rPr>
          <w:rFonts w:ascii="Times New Roman" w:hAnsi="Times New Roman" w:cs="Times New Roman"/>
        </w:rPr>
        <w:t xml:space="preserve">  використовується при наявності вел</w:t>
      </w:r>
      <w:r w:rsidRPr="008D341D">
        <w:rPr>
          <w:rFonts w:ascii="Times New Roman" w:hAnsi="Times New Roman" w:cs="Times New Roman"/>
        </w:rPr>
        <w:t>и</w:t>
      </w:r>
      <w:r w:rsidRPr="008D341D">
        <w:rPr>
          <w:rFonts w:ascii="Times New Roman" w:hAnsi="Times New Roman" w:cs="Times New Roman"/>
        </w:rPr>
        <w:t>кого асортименту продукції, яка виробляється, а також для перевірки розраху</w:t>
      </w:r>
      <w:r w:rsidRPr="008D341D">
        <w:rPr>
          <w:rFonts w:ascii="Times New Roman" w:hAnsi="Times New Roman" w:cs="Times New Roman"/>
        </w:rPr>
        <w:t>н</w:t>
      </w:r>
      <w:r w:rsidRPr="008D341D">
        <w:rPr>
          <w:rFonts w:ascii="Times New Roman" w:hAnsi="Times New Roman" w:cs="Times New Roman"/>
        </w:rPr>
        <w:t>ку прибутку прямим методом. Крім того, він дає можливість визначити фактори росту (або зменшення) планового прибутку. При аналітичному методі прибуток розраховується не за окремими видами продукції, яка випускатиметься в запл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нованому періоді, а за всією порівняною продукцією в ціл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му.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Планування прибутку полягає в тому, що прибуток по порівняній продукції запланованого року визначається на основі очікуваної (базової) рентабельності звітного року з урахуванням впливу факторів: збільшення обсягу реалізації, зниження собівартості продукції, зміни її асортименту, якості, рівня оптових цін та інших факторів, які впливають на розмір прибутку.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Розрахунок прибутку аналітичним методом складається із послідовних ет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пів. Методику цього розрахунку розглянемо на прикладі.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lastRenderedPageBreak/>
        <w:t>I. Визначення базового прибутку і базової рентабельності продукції здій</w:t>
      </w:r>
      <w:r w:rsidRPr="008D341D">
        <w:rPr>
          <w:rFonts w:ascii="Times New Roman" w:hAnsi="Times New Roman" w:cs="Times New Roman"/>
        </w:rPr>
        <w:t>с</w:t>
      </w:r>
      <w:r w:rsidRPr="008D341D">
        <w:rPr>
          <w:rFonts w:ascii="Times New Roman" w:hAnsi="Times New Roman" w:cs="Times New Roman"/>
        </w:rPr>
        <w:t>нюється, виходячи із суми очікуваного прибутку від реалізації  продукції у   звітному (базовому) році  й очікуваної реалізації порівняної продукції за по</w:t>
      </w:r>
      <w:r w:rsidRPr="008D341D">
        <w:rPr>
          <w:rFonts w:ascii="Times New Roman" w:hAnsi="Times New Roman" w:cs="Times New Roman"/>
        </w:rPr>
        <w:t>в</w:t>
      </w:r>
      <w:r w:rsidRPr="008D341D">
        <w:rPr>
          <w:rFonts w:ascii="Times New Roman" w:hAnsi="Times New Roman" w:cs="Times New Roman"/>
        </w:rPr>
        <w:t>ною собівартістю.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Для визначення базового прибутку необхідно до фактично отриманого пр</w:t>
      </w:r>
      <w:r w:rsidRPr="008D341D">
        <w:rPr>
          <w:rFonts w:ascii="Times New Roman" w:hAnsi="Times New Roman" w:cs="Times New Roman"/>
        </w:rPr>
        <w:t>и</w:t>
      </w:r>
      <w:r w:rsidRPr="008D341D">
        <w:rPr>
          <w:rFonts w:ascii="Times New Roman" w:hAnsi="Times New Roman" w:cs="Times New Roman"/>
        </w:rPr>
        <w:t>бутку на останню звітну дату додати очікуваний прибуток до кінця поточного року. Якщо впродовж поточного року змінювались ціни реалізації, їх дія п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винна розповсюджуватись на весь рік, з тим, щоб чинники, які визначають ро</w:t>
      </w:r>
      <w:r w:rsidRPr="008D341D">
        <w:rPr>
          <w:rFonts w:ascii="Times New Roman" w:hAnsi="Times New Roman" w:cs="Times New Roman"/>
        </w:rPr>
        <w:t>з</w:t>
      </w:r>
      <w:r w:rsidRPr="008D341D">
        <w:rPr>
          <w:rFonts w:ascii="Times New Roman" w:hAnsi="Times New Roman" w:cs="Times New Roman"/>
        </w:rPr>
        <w:t>мір прибутку, у поточному і запланованому періоді були порівняними.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>Приклад: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94"/>
        <w:gridCol w:w="3652"/>
      </w:tblGrid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Показники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Значення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Прибуток на 1 жовтня поточного року                                       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220 тис. грн.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Очікуване виконання до кінця поточного року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85 тис. грн.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Збільшення оптової ціни  виробу А з 1 липня поточного р</w:t>
            </w:r>
            <w:r w:rsidRPr="008D341D">
              <w:rPr>
                <w:rFonts w:ascii="Times New Roman" w:hAnsi="Times New Roman" w:cs="Times New Roman"/>
              </w:rPr>
              <w:t>о</w:t>
            </w:r>
            <w:r w:rsidRPr="008D341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5 грн.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За перше півріччя поточного року реалізовано цих виробів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1000 шт.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Сума різниці від реалізації за старими і новими цінами на яку необхідно зменшити очікуваний прибуток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1000 х 5=5 тис. грн.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Очікуваний прибуток   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(220 + 85 - 5) =  300 тис. грн.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Базова рентабельність при очікуваній реалізації  товарної продукції за повною собіварті</w:t>
            </w:r>
            <w:r w:rsidRPr="008D341D">
              <w:rPr>
                <w:rFonts w:ascii="Times New Roman" w:hAnsi="Times New Roman" w:cs="Times New Roman"/>
              </w:rPr>
              <w:t>с</w:t>
            </w:r>
            <w:r w:rsidRPr="008D341D">
              <w:rPr>
                <w:rFonts w:ascii="Times New Roman" w:hAnsi="Times New Roman" w:cs="Times New Roman"/>
              </w:rPr>
              <w:t>тю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  <w:position w:val="-32"/>
              </w:rPr>
              <w:object w:dxaOrig="1440" w:dyaOrig="780">
                <v:shape id="_x0000_i1026" type="#_x0000_t75" style="width:1in;height:38.65pt" o:ole="">
                  <v:imagedata r:id="rId7" o:title=""/>
                </v:shape>
                <o:OLEObject Type="Embed" ProgID="Equation.3" ShapeID="_x0000_i1026" DrawAspect="Content" ObjectID="_1408358595" r:id="rId8"/>
              </w:object>
            </w:r>
            <w:r w:rsidRPr="008D341D">
              <w:rPr>
                <w:rFonts w:ascii="Times New Roman" w:hAnsi="Times New Roman" w:cs="Times New Roman"/>
              </w:rPr>
              <w:t>=20 %</w:t>
            </w:r>
          </w:p>
        </w:tc>
      </w:tr>
    </w:tbl>
    <w:p w:rsidR="008D341D" w:rsidRPr="008D341D" w:rsidRDefault="008D341D" w:rsidP="008D341D">
      <w:pPr>
        <w:pStyle w:val="a5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II. Визначення прибутку по порівняній продукції виходячи з процента б</w:t>
      </w:r>
      <w:r w:rsidRPr="008D341D">
        <w:rPr>
          <w:rFonts w:ascii="Times New Roman" w:hAnsi="Times New Roman" w:cs="Times New Roman"/>
        </w:rPr>
        <w:t>а</w:t>
      </w:r>
      <w:r w:rsidRPr="008D341D">
        <w:rPr>
          <w:rFonts w:ascii="Times New Roman" w:hAnsi="Times New Roman" w:cs="Times New Roman"/>
        </w:rPr>
        <w:t>зової рентабельності. Для цього, перш за все, варто перерахувати собівартість продукції запланованого року, по собівартості звітного періоду за форм</w:t>
      </w:r>
      <w:r w:rsidRPr="008D341D">
        <w:rPr>
          <w:rFonts w:ascii="Times New Roman" w:hAnsi="Times New Roman" w:cs="Times New Roman"/>
        </w:rPr>
        <w:t>у</w:t>
      </w:r>
      <w:r w:rsidRPr="008D341D">
        <w:rPr>
          <w:rFonts w:ascii="Times New Roman" w:hAnsi="Times New Roman" w:cs="Times New Roman"/>
        </w:rPr>
        <w:t>лою:</w:t>
      </w:r>
    </w:p>
    <w:p w:rsidR="008D341D" w:rsidRPr="008D341D" w:rsidRDefault="008D341D" w:rsidP="008D341D">
      <w:pPr>
        <w:pStyle w:val="a5"/>
        <w:jc w:val="left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                                             </w:t>
      </w:r>
      <w:r w:rsidRPr="008D341D">
        <w:rPr>
          <w:rFonts w:ascii="Times New Roman" w:hAnsi="Times New Roman" w:cs="Times New Roman"/>
          <w:position w:val="-28"/>
        </w:rPr>
        <w:object w:dxaOrig="1420" w:dyaOrig="720">
          <v:shape id="_x0000_i1027" type="#_x0000_t75" style="width:71.1pt;height:36pt" o:ole="">
            <v:imagedata r:id="rId9" o:title=""/>
          </v:shape>
          <o:OLEObject Type="Embed" ProgID="Equation.3" ShapeID="_x0000_i1027" DrawAspect="Content" ObjectID="_1408358596" r:id="rId10"/>
        </w:object>
      </w:r>
      <w:r w:rsidRPr="008D341D">
        <w:rPr>
          <w:rFonts w:ascii="Times New Roman" w:hAnsi="Times New Roman" w:cs="Times New Roman"/>
        </w:rPr>
        <w:t>,                                            (5.4)</w:t>
      </w:r>
    </w:p>
    <w:p w:rsidR="008D341D" w:rsidRPr="008D341D" w:rsidRDefault="008D341D" w:rsidP="008D341D">
      <w:pPr>
        <w:pStyle w:val="a5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де  С – товарна продукція планового року за собівартістю звітного;</w:t>
      </w:r>
    </w:p>
    <w:p w:rsidR="008D341D" w:rsidRPr="008D341D" w:rsidRDefault="008D341D" w:rsidP="008D341D">
      <w:pPr>
        <w:pStyle w:val="a5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     Т – товарна продукція за плановою собівартістю;</w:t>
      </w:r>
    </w:p>
    <w:p w:rsidR="008D341D" w:rsidRPr="008D341D" w:rsidRDefault="008D341D" w:rsidP="008D341D">
      <w:pPr>
        <w:pStyle w:val="a5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     З – зниження собівартості продукції на плановий рік (%)</w:t>
      </w:r>
    </w:p>
    <w:p w:rsidR="008D341D" w:rsidRPr="008D341D" w:rsidRDefault="008D341D" w:rsidP="008D341D">
      <w:pPr>
        <w:pStyle w:val="a5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>Приклад: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94"/>
        <w:gridCol w:w="3652"/>
      </w:tblGrid>
      <w:tr w:rsidR="008D341D" w:rsidRPr="008D341D" w:rsidTr="005F37F1"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Показники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Значення</w:t>
            </w:r>
          </w:p>
        </w:tc>
      </w:tr>
      <w:tr w:rsidR="008D341D" w:rsidRPr="008D341D" w:rsidTr="005F37F1"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Товарна продукція за плановою соб</w:t>
            </w:r>
            <w:r w:rsidRPr="008D341D">
              <w:rPr>
                <w:rFonts w:ascii="Times New Roman" w:hAnsi="Times New Roman" w:cs="Times New Roman"/>
              </w:rPr>
              <w:t>і</w:t>
            </w:r>
            <w:r w:rsidRPr="008D341D">
              <w:rPr>
                <w:rFonts w:ascii="Times New Roman" w:hAnsi="Times New Roman" w:cs="Times New Roman"/>
              </w:rPr>
              <w:t xml:space="preserve">вартістю                     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1960 </w:t>
            </w:r>
            <w:proofErr w:type="spellStart"/>
            <w:r w:rsidRPr="008D341D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8D341D">
              <w:rPr>
                <w:rFonts w:ascii="Times New Roman" w:hAnsi="Times New Roman" w:cs="Times New Roman"/>
              </w:rPr>
              <w:t>.</w:t>
            </w:r>
          </w:p>
        </w:tc>
      </w:tr>
      <w:tr w:rsidR="008D341D" w:rsidRPr="008D341D" w:rsidTr="005F37F1"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Передбачається зниження собівартості прод</w:t>
            </w:r>
            <w:r w:rsidRPr="008D341D">
              <w:rPr>
                <w:rFonts w:ascii="Times New Roman" w:hAnsi="Times New Roman" w:cs="Times New Roman"/>
              </w:rPr>
              <w:t>у</w:t>
            </w:r>
            <w:r w:rsidRPr="008D341D">
              <w:rPr>
                <w:rFonts w:ascii="Times New Roman" w:hAnsi="Times New Roman" w:cs="Times New Roman"/>
              </w:rPr>
              <w:t xml:space="preserve">кції               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 2 %</w:t>
            </w:r>
          </w:p>
        </w:tc>
      </w:tr>
      <w:tr w:rsidR="008D341D" w:rsidRPr="008D341D" w:rsidTr="005F37F1"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Виходячи з цього, порівняна, товарна продукція планового року за собівартістю минулого    складає  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  <w:noProof/>
                <w:lang w:val="ru-RU"/>
              </w:rPr>
              <w:pict>
                <v:rect id="_x0000_s1027" style="position:absolute;margin-left:5in;margin-top:1.15pt;width:108pt;height:27pt;z-index:251660288;mso-position-horizontal-relative:text;mso-position-vertical-relative:text" stroked="f">
                  <v:textbox>
                    <w:txbxContent>
                      <w:p w:rsidR="008D341D" w:rsidRDefault="008D341D" w:rsidP="008D341D">
                        <w:r>
                          <w:rPr>
                            <w:rFonts w:ascii="Times New Roman" w:hAnsi="Times New Roman"/>
                          </w:rPr>
                          <w:t xml:space="preserve">-  2000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тис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.г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>рн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8D341D">
              <w:rPr>
                <w:rFonts w:ascii="Times New Roman" w:hAnsi="Times New Roman" w:cs="Times New Roman"/>
                <w:position w:val="-32"/>
              </w:rPr>
              <w:object w:dxaOrig="1540" w:dyaOrig="780">
                <v:shape id="_x0000_i1028" type="#_x0000_t75" style="width:77.25pt;height:38.65pt" o:ole="">
                  <v:imagedata r:id="rId11" o:title=""/>
                </v:shape>
                <o:OLEObject Type="Embed" ProgID="Equation.3" ShapeID="_x0000_i1028" DrawAspect="Content" ObjectID="_1408358597" r:id="rId12"/>
              </w:object>
            </w:r>
            <w:r w:rsidRPr="008D341D">
              <w:rPr>
                <w:rFonts w:ascii="Times New Roman" w:hAnsi="Times New Roman" w:cs="Times New Roman"/>
              </w:rPr>
              <w:t xml:space="preserve">= 2000 </w:t>
            </w:r>
            <w:proofErr w:type="spellStart"/>
            <w:r w:rsidRPr="008D341D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</w:tr>
      <w:tr w:rsidR="008D341D" w:rsidRPr="008D341D" w:rsidTr="005F37F1">
        <w:trPr>
          <w:trHeight w:val="847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Сума прибутку, виходячи з рівня базової рент</w:t>
            </w:r>
            <w:r w:rsidRPr="008D341D">
              <w:rPr>
                <w:rFonts w:ascii="Times New Roman" w:hAnsi="Times New Roman" w:cs="Times New Roman"/>
              </w:rPr>
              <w:t>а</w:t>
            </w:r>
            <w:r w:rsidRPr="008D341D">
              <w:rPr>
                <w:rFonts w:ascii="Times New Roman" w:hAnsi="Times New Roman" w:cs="Times New Roman"/>
              </w:rPr>
              <w:t>бельності 20 %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  <w:noProof/>
                <w:lang w:val="ru-RU"/>
              </w:rPr>
              <w:pict>
                <v:rect id="_x0000_s1028" style="position:absolute;margin-left:372pt;margin-top:15.7pt;width:108pt;height:27pt;z-index:251661312;mso-position-horizontal-relative:text;mso-position-vertical-relative:text" stroked="f">
                  <v:textbox>
                    <w:txbxContent>
                      <w:p w:rsidR="008D341D" w:rsidRDefault="008D341D" w:rsidP="008D341D">
                        <w:r>
                          <w:rPr>
                            <w:rFonts w:ascii="Times New Roman" w:hAnsi="Times New Roman"/>
                          </w:rPr>
                          <w:t xml:space="preserve">-  </w:t>
                        </w:r>
                        <w:r>
                          <w:rPr>
                            <w:rFonts w:ascii="Times New Roman" w:hAnsi="Times New Roman"/>
                            <w:lang w:val="uk-UA"/>
                          </w:rPr>
                          <w:t>4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00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тис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.г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>рн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8D341D">
              <w:rPr>
                <w:rFonts w:ascii="Times New Roman" w:hAnsi="Times New Roman" w:cs="Times New Roman"/>
                <w:position w:val="-32"/>
              </w:rPr>
              <w:object w:dxaOrig="1480" w:dyaOrig="780">
                <v:shape id="_x0000_i1029" type="#_x0000_t75" style="width:73.75pt;height:38.65pt" o:ole="">
                  <v:imagedata r:id="rId13" o:title=""/>
                </v:shape>
                <o:OLEObject Type="Embed" ProgID="Equation.3" ShapeID="_x0000_i1029" DrawAspect="Content" ObjectID="_1408358598" r:id="rId14"/>
              </w:object>
            </w:r>
            <w:r w:rsidRPr="008D341D">
              <w:rPr>
                <w:rFonts w:ascii="Times New Roman" w:hAnsi="Times New Roman" w:cs="Times New Roman"/>
              </w:rPr>
              <w:t xml:space="preserve">= 400 </w:t>
            </w:r>
            <w:proofErr w:type="spellStart"/>
            <w:r w:rsidRPr="008D341D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</w:tr>
    </w:tbl>
    <w:p w:rsidR="008D341D" w:rsidRPr="008D341D" w:rsidRDefault="008D341D" w:rsidP="008D341D">
      <w:pPr>
        <w:pStyle w:val="a5"/>
        <w:ind w:firstLine="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lastRenderedPageBreak/>
        <w:t xml:space="preserve">           III. Виявлення факторів, які впливають на розмір прибутку.</w:t>
      </w:r>
    </w:p>
    <w:p w:rsidR="008D341D" w:rsidRPr="008D341D" w:rsidRDefault="008D341D" w:rsidP="008D341D">
      <w:pPr>
        <w:pStyle w:val="a5"/>
        <w:ind w:firstLine="0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ab/>
        <w:t>Суму прибутку, визначеного, виходячи з базової рентабельності, необхі</w:t>
      </w:r>
      <w:r w:rsidRPr="008D341D">
        <w:rPr>
          <w:rFonts w:ascii="Times New Roman" w:hAnsi="Times New Roman" w:cs="Times New Roman"/>
        </w:rPr>
        <w:t>д</w:t>
      </w:r>
      <w:r w:rsidRPr="008D341D">
        <w:rPr>
          <w:rFonts w:ascii="Times New Roman" w:hAnsi="Times New Roman" w:cs="Times New Roman"/>
        </w:rPr>
        <w:t>но скоригувати з урахуванням чинників, які будуть впливати на нього у план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вому році: зниження собівартості, зміна асортименту, сортності, оптових цін тощо.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1. Розрахунок впливу зниження собівартості продукції здійснюється, вих</w:t>
      </w:r>
      <w:r w:rsidRPr="008D341D">
        <w:rPr>
          <w:rFonts w:ascii="Times New Roman" w:hAnsi="Times New Roman" w:cs="Times New Roman"/>
        </w:rPr>
        <w:t>о</w:t>
      </w:r>
      <w:r w:rsidRPr="008D341D">
        <w:rPr>
          <w:rFonts w:ascii="Times New Roman" w:hAnsi="Times New Roman" w:cs="Times New Roman"/>
        </w:rPr>
        <w:t>дячи з завдання, яке встановлюється у відсотках до собівартості, або шляхом співставлення розміру товарної продукції за плановою та звітною собівартістю.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 xml:space="preserve">Приклад. 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У нашому прикладі економія від зниження собівартості проду</w:t>
      </w:r>
      <w:r w:rsidRPr="008D341D">
        <w:rPr>
          <w:rFonts w:ascii="Times New Roman" w:hAnsi="Times New Roman" w:cs="Times New Roman"/>
        </w:rPr>
        <w:t>к</w:t>
      </w:r>
      <w:r w:rsidRPr="008D341D">
        <w:rPr>
          <w:rFonts w:ascii="Times New Roman" w:hAnsi="Times New Roman" w:cs="Times New Roman"/>
        </w:rPr>
        <w:t>ції складе: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94"/>
        <w:gridCol w:w="3652"/>
      </w:tblGrid>
      <w:tr w:rsidR="008D341D" w:rsidRPr="008D341D" w:rsidTr="005F37F1">
        <w:trPr>
          <w:trHeight w:val="847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Сума прибутку, виходячи з рівня базової рент</w:t>
            </w:r>
            <w:r w:rsidRPr="008D341D">
              <w:rPr>
                <w:rFonts w:ascii="Times New Roman" w:hAnsi="Times New Roman" w:cs="Times New Roman"/>
              </w:rPr>
              <w:t>а</w:t>
            </w:r>
            <w:r w:rsidRPr="008D341D">
              <w:rPr>
                <w:rFonts w:ascii="Times New Roman" w:hAnsi="Times New Roman" w:cs="Times New Roman"/>
              </w:rPr>
              <w:t>бельності 20 %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  <w:noProof/>
                <w:lang w:val="ru-RU"/>
              </w:rPr>
              <w:pict>
                <v:rect id="_x0000_s1048" style="position:absolute;margin-left:372pt;margin-top:15.7pt;width:108pt;height:27pt;z-index:251681792;mso-position-horizontal-relative:text;mso-position-vertical-relative:text" stroked="f">
                  <v:textbox>
                    <w:txbxContent>
                      <w:p w:rsidR="008D341D" w:rsidRDefault="008D341D" w:rsidP="008D341D">
                        <w:r>
                          <w:rPr>
                            <w:rFonts w:ascii="Times New Roman" w:hAnsi="Times New Roman"/>
                          </w:rPr>
                          <w:t xml:space="preserve">-  </w:t>
                        </w:r>
                        <w:r>
                          <w:rPr>
                            <w:rFonts w:ascii="Times New Roman" w:hAnsi="Times New Roman"/>
                            <w:lang w:val="uk-UA"/>
                          </w:rPr>
                          <w:t>4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00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тис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.г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>рн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8D341D">
              <w:rPr>
                <w:rFonts w:ascii="Times New Roman" w:hAnsi="Times New Roman" w:cs="Times New Roman"/>
                <w:position w:val="-32"/>
              </w:rPr>
              <w:object w:dxaOrig="1480" w:dyaOrig="780">
                <v:shape id="_x0000_i1030" type="#_x0000_t75" style="width:73.75pt;height:38.65pt" o:ole="">
                  <v:imagedata r:id="rId13" o:title=""/>
                </v:shape>
                <o:OLEObject Type="Embed" ProgID="Equation.3" ShapeID="_x0000_i1030" DrawAspect="Content" ObjectID="_1408358599" r:id="rId15"/>
              </w:object>
            </w:r>
            <w:r w:rsidRPr="008D341D">
              <w:rPr>
                <w:rFonts w:ascii="Times New Roman" w:hAnsi="Times New Roman" w:cs="Times New Roman"/>
              </w:rPr>
              <w:t xml:space="preserve">= 400 </w:t>
            </w:r>
            <w:proofErr w:type="spellStart"/>
            <w:r w:rsidRPr="008D341D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</w:tr>
    </w:tbl>
    <w:p w:rsidR="008D341D" w:rsidRPr="008D341D" w:rsidRDefault="008D341D" w:rsidP="008D341D">
      <w:pPr>
        <w:pStyle w:val="a5"/>
        <w:ind w:firstLine="0"/>
        <w:jc w:val="center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або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94"/>
        <w:gridCol w:w="3652"/>
      </w:tblGrid>
      <w:tr w:rsidR="008D341D" w:rsidRPr="008D341D" w:rsidTr="005F37F1">
        <w:trPr>
          <w:trHeight w:val="847"/>
        </w:trPr>
        <w:tc>
          <w:tcPr>
            <w:tcW w:w="6096" w:type="dxa"/>
          </w:tcPr>
          <w:p w:rsidR="008D341D" w:rsidRPr="008D341D" w:rsidRDefault="008D341D" w:rsidP="008D341D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>Товарна продукція планового року за собіварт</w:t>
            </w:r>
            <w:r w:rsidRPr="008D341D">
              <w:rPr>
                <w:rFonts w:ascii="Times New Roman" w:hAnsi="Times New Roman" w:cs="Times New Roman"/>
              </w:rPr>
              <w:t>і</w:t>
            </w:r>
            <w:r w:rsidRPr="008D341D">
              <w:rPr>
                <w:rFonts w:ascii="Times New Roman" w:hAnsi="Times New Roman" w:cs="Times New Roman"/>
              </w:rPr>
              <w:t>стю минулого    складає  -  Товарна продукція за плановою собів</w:t>
            </w:r>
            <w:r w:rsidRPr="008D341D">
              <w:rPr>
                <w:rFonts w:ascii="Times New Roman" w:hAnsi="Times New Roman" w:cs="Times New Roman"/>
              </w:rPr>
              <w:t>а</w:t>
            </w:r>
            <w:r w:rsidRPr="008D341D">
              <w:rPr>
                <w:rFonts w:ascii="Times New Roman" w:hAnsi="Times New Roman" w:cs="Times New Roman"/>
              </w:rPr>
              <w:t xml:space="preserve">ртістю                     </w:t>
            </w:r>
          </w:p>
        </w:tc>
        <w:tc>
          <w:tcPr>
            <w:tcW w:w="3653" w:type="dxa"/>
          </w:tcPr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D341D" w:rsidRPr="008D341D" w:rsidRDefault="008D341D" w:rsidP="008D341D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8D341D">
              <w:rPr>
                <w:rFonts w:ascii="Times New Roman" w:hAnsi="Times New Roman" w:cs="Times New Roman"/>
              </w:rPr>
              <w:t xml:space="preserve">  </w:t>
            </w:r>
            <w:r w:rsidRPr="008D341D">
              <w:rPr>
                <w:rFonts w:ascii="Times New Roman" w:hAnsi="Times New Roman" w:cs="Times New Roman"/>
                <w:noProof/>
                <w:lang w:val="ru-RU"/>
              </w:rPr>
              <w:pict>
                <v:rect id="_x0000_s1049" style="position:absolute;margin-left:372pt;margin-top:15.7pt;width:108pt;height:27pt;z-index:251682816;mso-position-horizontal-relative:text;mso-position-vertical-relative:text" stroked="f">
                  <v:textbox>
                    <w:txbxContent>
                      <w:p w:rsidR="008D341D" w:rsidRDefault="008D341D" w:rsidP="008D341D">
                        <w:r>
                          <w:rPr>
                            <w:rFonts w:ascii="Times New Roman" w:hAnsi="Times New Roman"/>
                          </w:rPr>
                          <w:t xml:space="preserve">-  </w:t>
                        </w:r>
                        <w:r>
                          <w:rPr>
                            <w:rFonts w:ascii="Times New Roman" w:hAnsi="Times New Roman"/>
                            <w:lang w:val="uk-UA"/>
                          </w:rPr>
                          <w:t>4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00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тис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.г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>рн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8D341D">
              <w:rPr>
                <w:rFonts w:ascii="Times New Roman" w:hAnsi="Times New Roman" w:cs="Times New Roman"/>
              </w:rPr>
              <w:t xml:space="preserve">2000-1960= 400 </w:t>
            </w:r>
            <w:proofErr w:type="spellStart"/>
            <w:r w:rsidRPr="008D341D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</w:tr>
    </w:tbl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</w:rPr>
      </w:pP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2. Розрахунок впливу зрушень в асортименті здійснюється шляхом співста</w:t>
      </w:r>
      <w:r w:rsidRPr="008D341D">
        <w:rPr>
          <w:rFonts w:ascii="Times New Roman" w:hAnsi="Times New Roman" w:cs="Times New Roman"/>
        </w:rPr>
        <w:t>в</w:t>
      </w:r>
      <w:r w:rsidRPr="008D341D">
        <w:rPr>
          <w:rFonts w:ascii="Times New Roman" w:hAnsi="Times New Roman" w:cs="Times New Roman"/>
        </w:rPr>
        <w:t xml:space="preserve">лення коефіцієнтів рентабельності за структурою порівняної товарної продукції планового і звітного року, що подано у таблиці 5.2. </w:t>
      </w:r>
    </w:p>
    <w:p w:rsidR="008D341D" w:rsidRPr="008D341D" w:rsidRDefault="008D341D" w:rsidP="008D341D">
      <w:pPr>
        <w:pStyle w:val="a5"/>
        <w:ind w:firstLine="360"/>
        <w:jc w:val="right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>Таблиця 5.2</w:t>
      </w:r>
    </w:p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 xml:space="preserve">Вплив зрушень в асортименті шляхом співставлення коефіцієнтів </w:t>
      </w:r>
    </w:p>
    <w:p w:rsidR="008D341D" w:rsidRPr="008D341D" w:rsidRDefault="008D341D" w:rsidP="008D341D">
      <w:pPr>
        <w:pStyle w:val="a5"/>
        <w:ind w:firstLine="360"/>
        <w:jc w:val="center"/>
        <w:rPr>
          <w:rFonts w:ascii="Times New Roman" w:hAnsi="Times New Roman" w:cs="Times New Roman"/>
          <w:b/>
        </w:rPr>
      </w:pPr>
      <w:r w:rsidRPr="008D341D">
        <w:rPr>
          <w:rFonts w:ascii="Times New Roman" w:hAnsi="Times New Roman" w:cs="Times New Roman"/>
          <w:b/>
        </w:rPr>
        <w:t>рент</w:t>
      </w:r>
      <w:r w:rsidRPr="008D341D">
        <w:rPr>
          <w:rFonts w:ascii="Times New Roman" w:hAnsi="Times New Roman" w:cs="Times New Roman"/>
          <w:b/>
        </w:rPr>
        <w:t>а</w:t>
      </w:r>
      <w:r w:rsidRPr="008D341D">
        <w:rPr>
          <w:rFonts w:ascii="Times New Roman" w:hAnsi="Times New Roman" w:cs="Times New Roman"/>
          <w:b/>
        </w:rPr>
        <w:t xml:space="preserve">бельності </w:t>
      </w:r>
    </w:p>
    <w:p w:rsidR="008D341D" w:rsidRPr="008D341D" w:rsidRDefault="008D341D" w:rsidP="008D341D">
      <w:pPr>
        <w:pStyle w:val="a5"/>
        <w:ind w:firstLine="360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984"/>
        <w:gridCol w:w="992"/>
        <w:gridCol w:w="1560"/>
        <w:gridCol w:w="2268"/>
        <w:gridCol w:w="992"/>
        <w:gridCol w:w="1559"/>
      </w:tblGrid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534" w:type="dxa"/>
            <w:vMerge w:val="restart"/>
            <w:textDirection w:val="btL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Вир</w:t>
            </w:r>
            <w:r w:rsidRPr="008D341D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о</w:t>
            </w:r>
            <w:r w:rsidRPr="008D341D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би</w:t>
            </w:r>
          </w:p>
        </w:tc>
        <w:tc>
          <w:tcPr>
            <w:tcW w:w="4536" w:type="dxa"/>
            <w:gridSpan w:val="3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Звітний  період</w:t>
            </w:r>
          </w:p>
        </w:tc>
        <w:tc>
          <w:tcPr>
            <w:tcW w:w="4819" w:type="dxa"/>
            <w:gridSpan w:val="3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Плановий період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534" w:type="dxa"/>
            <w:vMerge/>
            <w:textDirection w:val="btL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  <w:tc>
          <w:tcPr>
            <w:tcW w:w="1984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Питома вага в загальн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о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му обсязі  прод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у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кції, яка реал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зується , %</w:t>
            </w:r>
          </w:p>
        </w:tc>
        <w:tc>
          <w:tcPr>
            <w:tcW w:w="992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proofErr w:type="spellStart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Рент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а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бель-ність</w:t>
            </w:r>
            <w:proofErr w:type="spellEnd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, %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Коефіц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єнт рентаб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е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льн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о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сті</w:t>
            </w:r>
          </w:p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u w:val="single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u w:val="single"/>
                <w:lang w:val="uk-UA"/>
              </w:rPr>
              <w:t>(гр.2хгр.3)</w:t>
            </w:r>
          </w:p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100</w:t>
            </w:r>
          </w:p>
        </w:tc>
        <w:tc>
          <w:tcPr>
            <w:tcW w:w="2268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Питома вага в загальному обсязі прод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у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кції, яка реалізуєт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ь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ся, %</w:t>
            </w:r>
          </w:p>
        </w:tc>
        <w:tc>
          <w:tcPr>
            <w:tcW w:w="992" w:type="dxa"/>
          </w:tcPr>
          <w:p w:rsidR="008D341D" w:rsidRPr="008D341D" w:rsidRDefault="008D341D" w:rsidP="008D341D">
            <w:pPr>
              <w:pStyle w:val="2"/>
              <w:spacing w:before="0" w:after="0"/>
              <w:ind w:right="-90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proofErr w:type="spellStart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Рент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а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бел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ь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-ність</w:t>
            </w:r>
            <w:proofErr w:type="spellEnd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,                           %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Коефіц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єнт рентаб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е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льн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о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сті</w:t>
            </w:r>
          </w:p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u w:val="single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u w:val="single"/>
                <w:lang w:val="uk-UA"/>
              </w:rPr>
              <w:t>(гр.5хгр.6)</w:t>
            </w:r>
          </w:p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100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3</w:t>
            </w:r>
          </w:p>
        </w:tc>
        <w:tc>
          <w:tcPr>
            <w:tcW w:w="1560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4</w:t>
            </w:r>
          </w:p>
        </w:tc>
        <w:tc>
          <w:tcPr>
            <w:tcW w:w="2268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7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А</w:t>
            </w:r>
          </w:p>
        </w:tc>
        <w:tc>
          <w:tcPr>
            <w:tcW w:w="1984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25</w:t>
            </w:r>
          </w:p>
        </w:tc>
        <w:tc>
          <w:tcPr>
            <w:tcW w:w="1560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2,5</w:t>
            </w:r>
          </w:p>
        </w:tc>
        <w:tc>
          <w:tcPr>
            <w:tcW w:w="2268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25</w:t>
            </w:r>
          </w:p>
        </w:tc>
        <w:tc>
          <w:tcPr>
            <w:tcW w:w="1559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5,0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Б</w:t>
            </w:r>
          </w:p>
        </w:tc>
        <w:tc>
          <w:tcPr>
            <w:tcW w:w="1984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40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20</w:t>
            </w:r>
          </w:p>
        </w:tc>
        <w:tc>
          <w:tcPr>
            <w:tcW w:w="1560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8,0</w:t>
            </w:r>
          </w:p>
        </w:tc>
        <w:tc>
          <w:tcPr>
            <w:tcW w:w="2268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30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20</w:t>
            </w:r>
          </w:p>
        </w:tc>
        <w:tc>
          <w:tcPr>
            <w:tcW w:w="1559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6,0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В</w:t>
            </w:r>
          </w:p>
        </w:tc>
        <w:tc>
          <w:tcPr>
            <w:tcW w:w="1984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30</w:t>
            </w:r>
          </w:p>
        </w:tc>
        <w:tc>
          <w:tcPr>
            <w:tcW w:w="1560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15,0</w:t>
            </w:r>
          </w:p>
        </w:tc>
        <w:tc>
          <w:tcPr>
            <w:tcW w:w="2268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30</w:t>
            </w:r>
          </w:p>
        </w:tc>
        <w:tc>
          <w:tcPr>
            <w:tcW w:w="1559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15,0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534" w:type="dxa"/>
            <w:textDirection w:val="btLr"/>
          </w:tcPr>
          <w:p w:rsidR="008D341D" w:rsidRPr="008D341D" w:rsidRDefault="008D341D" w:rsidP="008D341D">
            <w:pPr>
              <w:pStyle w:val="2"/>
              <w:spacing w:before="0" w:after="0"/>
              <w:ind w:left="113" w:right="113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val="uk-UA"/>
              </w:rPr>
              <w:t>У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сього</w:t>
            </w:r>
          </w:p>
        </w:tc>
        <w:tc>
          <w:tcPr>
            <w:tcW w:w="1984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25,5</w:t>
            </w:r>
          </w:p>
        </w:tc>
        <w:tc>
          <w:tcPr>
            <w:tcW w:w="2268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26,0</w:t>
            </w:r>
          </w:p>
        </w:tc>
      </w:tr>
    </w:tbl>
    <w:p w:rsidR="008D341D" w:rsidRPr="008D341D" w:rsidRDefault="008D341D" w:rsidP="008D341D">
      <w:pPr>
        <w:pStyle w:val="a3"/>
        <w:ind w:firstLine="540"/>
        <w:jc w:val="both"/>
        <w:rPr>
          <w:sz w:val="28"/>
          <w:szCs w:val="28"/>
          <w:lang w:val="uk-UA"/>
        </w:rPr>
      </w:pPr>
    </w:p>
    <w:p w:rsidR="008D341D" w:rsidRPr="008D341D" w:rsidRDefault="008D341D" w:rsidP="008D341D">
      <w:pPr>
        <w:pStyle w:val="a3"/>
        <w:ind w:firstLine="540"/>
        <w:jc w:val="both"/>
        <w:rPr>
          <w:sz w:val="28"/>
          <w:szCs w:val="28"/>
          <w:lang w:val="uk-UA"/>
        </w:rPr>
      </w:pPr>
      <w:r w:rsidRPr="008D341D">
        <w:rPr>
          <w:sz w:val="28"/>
          <w:szCs w:val="28"/>
          <w:lang w:val="uk-UA"/>
        </w:rPr>
        <w:lastRenderedPageBreak/>
        <w:t>Зміна асортименту продукції, яка випускається, спричинила збільшення коефіцієнта рентабельності на 0,5тис.грн. (26,0 – 25,5), у зв’язку з чим прибуток збільшиться на :</w:t>
      </w:r>
    </w:p>
    <w:p w:rsidR="008D341D" w:rsidRPr="008D341D" w:rsidRDefault="008D341D" w:rsidP="008D341D">
      <w:pPr>
        <w:pStyle w:val="a3"/>
        <w:ind w:firstLine="540"/>
        <w:jc w:val="both"/>
        <w:rPr>
          <w:sz w:val="28"/>
          <w:szCs w:val="28"/>
          <w:lang w:val="uk-UA"/>
        </w:rPr>
      </w:pPr>
    </w:p>
    <w:p w:rsidR="008D341D" w:rsidRPr="008D341D" w:rsidRDefault="008D341D" w:rsidP="008D341D">
      <w:pPr>
        <w:pStyle w:val="a3"/>
        <w:ind w:firstLine="540"/>
        <w:rPr>
          <w:sz w:val="28"/>
          <w:szCs w:val="28"/>
          <w:lang w:val="uk-UA"/>
        </w:rPr>
      </w:pPr>
      <w:r w:rsidRPr="008D341D">
        <w:rPr>
          <w:position w:val="-28"/>
          <w:sz w:val="28"/>
          <w:szCs w:val="28"/>
          <w:lang w:val="uk-UA"/>
        </w:rPr>
        <w:object w:dxaOrig="2680" w:dyaOrig="680">
          <v:shape id="_x0000_i1031" type="#_x0000_t75" style="width:134.35pt;height:34.25pt" o:ole="">
            <v:imagedata r:id="rId16" o:title=""/>
          </v:shape>
          <o:OLEObject Type="Embed" ProgID="Equation.3" ShapeID="_x0000_i1031" DrawAspect="Content" ObjectID="_1408358600" r:id="rId17"/>
        </w:object>
      </w:r>
    </w:p>
    <w:p w:rsidR="008D341D" w:rsidRPr="008D341D" w:rsidRDefault="008D341D" w:rsidP="008D341D">
      <w:pPr>
        <w:pStyle w:val="a3"/>
        <w:ind w:firstLine="540"/>
        <w:jc w:val="both"/>
        <w:rPr>
          <w:sz w:val="28"/>
          <w:szCs w:val="28"/>
          <w:lang w:val="uk-UA"/>
        </w:rPr>
      </w:pPr>
    </w:p>
    <w:p w:rsidR="008D341D" w:rsidRPr="008D341D" w:rsidRDefault="008D341D" w:rsidP="008D341D">
      <w:pPr>
        <w:pStyle w:val="a3"/>
        <w:ind w:firstLine="540"/>
        <w:jc w:val="both"/>
        <w:rPr>
          <w:sz w:val="28"/>
          <w:szCs w:val="28"/>
          <w:lang w:val="uk-UA"/>
        </w:rPr>
      </w:pPr>
      <w:r w:rsidRPr="008D341D">
        <w:rPr>
          <w:sz w:val="28"/>
          <w:szCs w:val="28"/>
          <w:lang w:val="uk-UA"/>
        </w:rPr>
        <w:t>3. Розрахунок впливу зрушень у сортності продукції здійснюється за доп</w:t>
      </w:r>
      <w:r w:rsidRPr="008D341D">
        <w:rPr>
          <w:sz w:val="28"/>
          <w:szCs w:val="28"/>
          <w:lang w:val="uk-UA"/>
        </w:rPr>
        <w:t>о</w:t>
      </w:r>
      <w:r w:rsidRPr="008D341D">
        <w:rPr>
          <w:sz w:val="28"/>
          <w:szCs w:val="28"/>
          <w:lang w:val="uk-UA"/>
        </w:rPr>
        <w:t>могою коефіцієнта сортності, який розраховується, виходячи з питомої ваги  окремих сортів у загальному випуску товарної продукції, а також співвідн</w:t>
      </w:r>
      <w:r w:rsidRPr="008D341D">
        <w:rPr>
          <w:sz w:val="28"/>
          <w:szCs w:val="28"/>
          <w:lang w:val="uk-UA"/>
        </w:rPr>
        <w:t>о</w:t>
      </w:r>
      <w:r w:rsidRPr="008D341D">
        <w:rPr>
          <w:sz w:val="28"/>
          <w:szCs w:val="28"/>
          <w:lang w:val="uk-UA"/>
        </w:rPr>
        <w:t xml:space="preserve">шенням (у %) між цінами на продукцію різних сортів (див. табл. 5.3). </w:t>
      </w:r>
    </w:p>
    <w:p w:rsidR="008D341D" w:rsidRPr="008D341D" w:rsidRDefault="008D341D" w:rsidP="008D341D">
      <w:pPr>
        <w:pStyle w:val="a3"/>
        <w:jc w:val="left"/>
        <w:rPr>
          <w:sz w:val="28"/>
          <w:szCs w:val="28"/>
          <w:lang w:val="uk-UA"/>
        </w:rPr>
      </w:pPr>
    </w:p>
    <w:p w:rsidR="008D341D" w:rsidRPr="008D341D" w:rsidRDefault="008D341D" w:rsidP="008D341D">
      <w:pPr>
        <w:pStyle w:val="a3"/>
        <w:ind w:firstLine="540"/>
        <w:jc w:val="right"/>
        <w:rPr>
          <w:sz w:val="28"/>
          <w:szCs w:val="28"/>
          <w:lang w:val="uk-UA"/>
        </w:rPr>
      </w:pPr>
      <w:r w:rsidRPr="008D341D">
        <w:rPr>
          <w:sz w:val="28"/>
          <w:szCs w:val="28"/>
          <w:lang w:val="uk-UA"/>
        </w:rPr>
        <w:t xml:space="preserve">Таблиця 5.3 </w: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b/>
          <w:sz w:val="28"/>
          <w:szCs w:val="28"/>
          <w:lang w:val="uk-UA"/>
        </w:rPr>
        <w:t>Вплив зрушень в асортименті продукції</w: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842"/>
        <w:gridCol w:w="1418"/>
        <w:gridCol w:w="1559"/>
        <w:gridCol w:w="1843"/>
        <w:gridCol w:w="1417"/>
        <w:gridCol w:w="1560"/>
      </w:tblGrid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534" w:type="dxa"/>
            <w:vMerge w:val="restart"/>
            <w:textDirection w:val="btLr"/>
          </w:tcPr>
          <w:p w:rsidR="008D341D" w:rsidRPr="008D341D" w:rsidRDefault="008D341D" w:rsidP="008D34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Сорти</w:t>
            </w:r>
          </w:p>
        </w:tc>
        <w:tc>
          <w:tcPr>
            <w:tcW w:w="4819" w:type="dxa"/>
            <w:gridSpan w:val="3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Звітний  період</w:t>
            </w:r>
          </w:p>
        </w:tc>
        <w:tc>
          <w:tcPr>
            <w:tcW w:w="4820" w:type="dxa"/>
            <w:gridSpan w:val="3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Плановий період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534" w:type="dxa"/>
            <w:vMerge/>
            <w:textDirection w:val="btLr"/>
          </w:tcPr>
          <w:p w:rsidR="008D341D" w:rsidRPr="008D341D" w:rsidRDefault="008D341D" w:rsidP="008D341D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Питома вага сортів у загальному обсязі  проду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ції, що реал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зується, %</w:t>
            </w:r>
          </w:p>
        </w:tc>
        <w:tc>
          <w:tcPr>
            <w:tcW w:w="1418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Співві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д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ношення між цін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а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ми на проду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цію, %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Коефіц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єнт сор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т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ності</w:t>
            </w: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(гр.2хгр.3)</w:t>
            </w: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843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Питома вага сортів у загальному обсязі  проду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ції , що ре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а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лізується,  %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proofErr w:type="spellStart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Спі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в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від-ношення</w:t>
            </w:r>
            <w:proofErr w:type="spellEnd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 xml:space="preserve"> між цін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а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 xml:space="preserve">ми на </w:t>
            </w:r>
            <w:proofErr w:type="spellStart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продук-цію</w:t>
            </w:r>
            <w:proofErr w:type="spellEnd"/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, %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Коефіц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і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єнт сор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т</w:t>
            </w:r>
            <w:r w:rsidRPr="008D341D">
              <w:rPr>
                <w:rFonts w:ascii="Times New Roman" w:hAnsi="Times New Roman" w:cs="Times New Roman"/>
                <w:b w:val="0"/>
                <w:i w:val="0"/>
                <w:lang w:val="uk-UA"/>
              </w:rPr>
              <w:t>ності</w:t>
            </w:r>
          </w:p>
          <w:p w:rsidR="008D341D" w:rsidRPr="008D341D" w:rsidRDefault="008D341D" w:rsidP="008D341D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(гр.5хгр.6)</w:t>
            </w: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4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I</w:t>
            </w:r>
          </w:p>
        </w:tc>
        <w:tc>
          <w:tcPr>
            <w:tcW w:w="184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1418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1843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II</w:t>
            </w:r>
          </w:p>
        </w:tc>
        <w:tc>
          <w:tcPr>
            <w:tcW w:w="184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18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8,5</w:t>
            </w:r>
          </w:p>
        </w:tc>
        <w:tc>
          <w:tcPr>
            <w:tcW w:w="1843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57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8D341D" w:rsidRPr="008D341D" w:rsidRDefault="008D341D" w:rsidP="008D34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III</w:t>
            </w:r>
          </w:p>
        </w:tc>
        <w:tc>
          <w:tcPr>
            <w:tcW w:w="184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18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559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4,5</w:t>
            </w:r>
          </w:p>
        </w:tc>
        <w:tc>
          <w:tcPr>
            <w:tcW w:w="1843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560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3,6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534" w:type="dxa"/>
            <w:textDirection w:val="btLr"/>
            <w:vAlign w:val="center"/>
          </w:tcPr>
          <w:p w:rsidR="008D341D" w:rsidRPr="008D341D" w:rsidRDefault="008D341D" w:rsidP="008D34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Усь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го</w:t>
            </w:r>
          </w:p>
        </w:tc>
        <w:tc>
          <w:tcPr>
            <w:tcW w:w="1842" w:type="dxa"/>
            <w:vAlign w:val="center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99,0</w:t>
            </w:r>
          </w:p>
        </w:tc>
        <w:tc>
          <w:tcPr>
            <w:tcW w:w="1843" w:type="dxa"/>
            <w:vAlign w:val="center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417" w:type="dxa"/>
            <w:vAlign w:val="center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99,3</w:t>
            </w:r>
          </w:p>
        </w:tc>
      </w:tr>
    </w:tbl>
    <w:p w:rsidR="008D341D" w:rsidRPr="008D341D" w:rsidRDefault="008D341D" w:rsidP="008D341D">
      <w:pPr>
        <w:pStyle w:val="21"/>
        <w:rPr>
          <w:sz w:val="28"/>
          <w:szCs w:val="28"/>
          <w:lang w:val="uk-UA"/>
        </w:rPr>
      </w:pPr>
      <w:r w:rsidRPr="008D341D">
        <w:rPr>
          <w:sz w:val="28"/>
          <w:szCs w:val="28"/>
          <w:lang w:val="uk-UA"/>
        </w:rPr>
        <w:t xml:space="preserve">    </w:t>
      </w:r>
    </w:p>
    <w:p w:rsidR="008D341D" w:rsidRPr="008D341D" w:rsidRDefault="008D341D" w:rsidP="008D341D">
      <w:pPr>
        <w:pStyle w:val="21"/>
        <w:rPr>
          <w:sz w:val="28"/>
          <w:szCs w:val="28"/>
          <w:lang w:val="uk-UA"/>
        </w:rPr>
      </w:pPr>
      <w:r w:rsidRPr="008D341D">
        <w:rPr>
          <w:sz w:val="28"/>
          <w:szCs w:val="28"/>
          <w:lang w:val="uk-UA"/>
        </w:rPr>
        <w:t xml:space="preserve">       У результаті підвищення коефіцієнта сортності на 0,3 тис. грн. (99,3 – 99,0) плановий прибуток збільшиться на:</w:t>
      </w:r>
    </w:p>
    <w:p w:rsidR="008D341D" w:rsidRPr="008D341D" w:rsidRDefault="008D341D" w:rsidP="008D341D">
      <w:pPr>
        <w:pStyle w:val="21"/>
        <w:rPr>
          <w:sz w:val="28"/>
          <w:szCs w:val="28"/>
          <w:lang w:val="uk-UA"/>
        </w:rPr>
      </w:pPr>
    </w:p>
    <w:p w:rsidR="008D341D" w:rsidRPr="008D341D" w:rsidRDefault="008D341D" w:rsidP="008D341D">
      <w:pPr>
        <w:pStyle w:val="21"/>
        <w:jc w:val="center"/>
        <w:rPr>
          <w:sz w:val="28"/>
          <w:szCs w:val="28"/>
          <w:lang w:val="uk-UA"/>
        </w:rPr>
      </w:pPr>
      <w:r w:rsidRPr="008D341D">
        <w:rPr>
          <w:position w:val="-32"/>
          <w:sz w:val="28"/>
          <w:szCs w:val="28"/>
          <w:lang w:val="uk-UA"/>
        </w:rPr>
        <w:object w:dxaOrig="2840" w:dyaOrig="780">
          <v:shape id="_x0000_i1032" type="#_x0000_t75" style="width:142.25pt;height:38.65pt" o:ole="">
            <v:imagedata r:id="rId18" o:title=""/>
          </v:shape>
          <o:OLEObject Type="Embed" ProgID="Equation.3" ShapeID="_x0000_i1032" DrawAspect="Content" ObjectID="_1408358601" r:id="rId19"/>
        </w:object>
      </w:r>
    </w:p>
    <w:p w:rsidR="008D341D" w:rsidRPr="008D341D" w:rsidRDefault="008D341D" w:rsidP="008D341D">
      <w:pPr>
        <w:pStyle w:val="21"/>
        <w:jc w:val="center"/>
        <w:rPr>
          <w:sz w:val="28"/>
          <w:szCs w:val="28"/>
          <w:lang w:val="uk-UA"/>
        </w:rPr>
      </w:pPr>
    </w:p>
    <w:p w:rsidR="008D341D" w:rsidRPr="008D341D" w:rsidRDefault="008D341D" w:rsidP="008D341D">
      <w:pPr>
        <w:pStyle w:val="a3"/>
        <w:jc w:val="both"/>
        <w:rPr>
          <w:sz w:val="28"/>
          <w:szCs w:val="28"/>
          <w:lang w:val="uk-UA"/>
        </w:rPr>
      </w:pPr>
      <w:r w:rsidRPr="008D341D">
        <w:rPr>
          <w:sz w:val="28"/>
          <w:szCs w:val="28"/>
          <w:lang w:val="uk-UA"/>
        </w:rPr>
        <w:t xml:space="preserve">        4. Розрахунок впливу зміни оптових цін на продукцію впродовж планового року.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341D">
        <w:rPr>
          <w:rFonts w:ascii="Times New Roman" w:hAnsi="Times New Roman"/>
          <w:sz w:val="28"/>
          <w:szCs w:val="28"/>
          <w:lang w:val="uk-UA"/>
        </w:rPr>
        <w:tab/>
        <w:t xml:space="preserve">Для цього необхідно суму продукції, на яку зменшились ціни, помножити на відсоток знижки.  Але сума зміни прибутку розраховується не з моменту введення нових цін, а із дня сплати рахунків, виписаних за новими цінами. Цей </w:t>
      </w:r>
      <w:r w:rsidRPr="008D341D">
        <w:rPr>
          <w:rFonts w:ascii="Times New Roman" w:hAnsi="Times New Roman"/>
          <w:sz w:val="28"/>
          <w:szCs w:val="28"/>
          <w:lang w:val="uk-UA"/>
        </w:rPr>
        <w:lastRenderedPageBreak/>
        <w:t>розрив визначається  проміжком часу між днем виписки рахунка і днем його сплати (тобто документообігом).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ab/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8D341D">
        <w:rPr>
          <w:rFonts w:ascii="Times New Roman" w:hAnsi="Times New Roman"/>
          <w:b/>
          <w:sz w:val="28"/>
          <w:szCs w:val="28"/>
          <w:lang w:val="uk-UA"/>
        </w:rPr>
        <w:t>Приклад.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ab/>
        <w:t>З 1 планового року передбачається знижка оптових цін на продукцію в сумі 250 тис. грн. у розмірі 10 %. У цьому році загальна сума зменшення виручки у зв’язку  зі зниженням о</w:t>
      </w:r>
      <w:r w:rsidRPr="008D341D">
        <w:rPr>
          <w:rFonts w:ascii="Times New Roman" w:hAnsi="Times New Roman"/>
          <w:sz w:val="28"/>
          <w:szCs w:val="28"/>
          <w:lang w:val="uk-UA"/>
        </w:rPr>
        <w:t>п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тових цін складе 25 тис. грн. </w: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position w:val="-32"/>
          <w:sz w:val="28"/>
          <w:szCs w:val="28"/>
          <w:lang w:val="uk-UA"/>
        </w:rPr>
        <w:object w:dxaOrig="1280" w:dyaOrig="780">
          <v:shape id="_x0000_i1033" type="#_x0000_t75" style="width:64.1pt;height:38.65pt" o:ole="">
            <v:imagedata r:id="rId20" o:title=""/>
          </v:shape>
          <o:OLEObject Type="Embed" ProgID="Equation.3" ShapeID="_x0000_i1033" DrawAspect="Content" ObjectID="_1408358602" r:id="rId21"/>
        </w:objec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position w:val="-12"/>
          <w:sz w:val="28"/>
          <w:szCs w:val="28"/>
          <w:lang w:val="uk-UA"/>
        </w:rPr>
        <w:object w:dxaOrig="200" w:dyaOrig="380">
          <v:shape id="_x0000_i1034" type="#_x0000_t75" style="width:9.65pt;height:19.3pt" o:ole="">
            <v:imagedata r:id="rId22" o:title=""/>
          </v:shape>
          <o:OLEObject Type="Embed" ProgID="Equation.3" ShapeID="_x0000_i1034" DrawAspect="Content" ObjectID="_1408358603" r:id="rId23"/>
        </w:object>
      </w:r>
      <w:r w:rsidRPr="008D341D">
        <w:rPr>
          <w:rFonts w:ascii="Times New Roman" w:hAnsi="Times New Roman"/>
          <w:sz w:val="28"/>
          <w:szCs w:val="28"/>
          <w:lang w:val="uk-UA"/>
        </w:rPr>
        <w:tab/>
        <w:t>Якщо  час між випискою і сплатою складає 18 днів, тобто 5 %  від кільк</w:t>
      </w:r>
      <w:r w:rsidRPr="008D341D">
        <w:rPr>
          <w:rFonts w:ascii="Times New Roman" w:hAnsi="Times New Roman"/>
          <w:sz w:val="28"/>
          <w:szCs w:val="28"/>
          <w:lang w:val="uk-UA"/>
        </w:rPr>
        <w:t>о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сті   днів у році    (18 х 100 / 360), то суму прибутку від зниження цін на рік, що планується, необхідно зменшити на:  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position w:val="-28"/>
          <w:sz w:val="28"/>
          <w:szCs w:val="28"/>
          <w:lang w:val="uk-UA"/>
        </w:rPr>
        <w:object w:dxaOrig="3000" w:dyaOrig="680">
          <v:shape id="_x0000_i1035" type="#_x0000_t75" style="width:150.15pt;height:34.25pt" o:ole="">
            <v:imagedata r:id="rId24" o:title=""/>
          </v:shape>
          <o:OLEObject Type="Embed" ProgID="Equation.3" ShapeID="_x0000_i1035" DrawAspect="Content" ObjectID="_1408358604" r:id="rId25"/>
        </w:objec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IV. Розрахунок прибутку по </w:t>
      </w:r>
      <w:proofErr w:type="spellStart"/>
      <w:r w:rsidRPr="008D341D">
        <w:rPr>
          <w:rFonts w:ascii="Times New Roman" w:hAnsi="Times New Roman"/>
          <w:sz w:val="28"/>
          <w:szCs w:val="28"/>
          <w:lang w:val="uk-UA"/>
        </w:rPr>
        <w:t>непорівняній</w:t>
      </w:r>
      <w:proofErr w:type="spellEnd"/>
      <w:r w:rsidRPr="008D341D">
        <w:rPr>
          <w:rFonts w:ascii="Times New Roman" w:hAnsi="Times New Roman"/>
          <w:sz w:val="28"/>
          <w:szCs w:val="28"/>
          <w:lang w:val="uk-UA"/>
        </w:rPr>
        <w:t xml:space="preserve"> продукції здійснюється  шл</w:t>
      </w:r>
      <w:r w:rsidRPr="008D341D">
        <w:rPr>
          <w:rFonts w:ascii="Times New Roman" w:hAnsi="Times New Roman"/>
          <w:sz w:val="28"/>
          <w:szCs w:val="28"/>
          <w:lang w:val="uk-UA"/>
        </w:rPr>
        <w:t>я</w:t>
      </w:r>
      <w:r w:rsidRPr="008D341D">
        <w:rPr>
          <w:rFonts w:ascii="Times New Roman" w:hAnsi="Times New Roman"/>
          <w:sz w:val="28"/>
          <w:szCs w:val="28"/>
          <w:lang w:val="uk-UA"/>
        </w:rPr>
        <w:t>хом множення її випуску за плановою собівартістю на встановлений процент р</w:t>
      </w:r>
      <w:r w:rsidRPr="008D341D">
        <w:rPr>
          <w:rFonts w:ascii="Times New Roman" w:hAnsi="Times New Roman"/>
          <w:sz w:val="28"/>
          <w:szCs w:val="28"/>
          <w:lang w:val="uk-UA"/>
        </w:rPr>
        <w:t>е</w:t>
      </w:r>
      <w:r w:rsidRPr="008D341D">
        <w:rPr>
          <w:rFonts w:ascii="Times New Roman" w:hAnsi="Times New Roman"/>
          <w:sz w:val="28"/>
          <w:szCs w:val="28"/>
          <w:lang w:val="uk-UA"/>
        </w:rPr>
        <w:t>нтабельності.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8D341D">
        <w:rPr>
          <w:rFonts w:ascii="Times New Roman" w:hAnsi="Times New Roman"/>
          <w:b/>
          <w:sz w:val="28"/>
          <w:szCs w:val="28"/>
          <w:lang w:val="uk-UA"/>
        </w:rPr>
        <w:t>Приклад.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ab/>
        <w:t xml:space="preserve">Якщо  передбачається випуск  у році, що планується,  </w:t>
      </w:r>
      <w:proofErr w:type="spellStart"/>
      <w:r w:rsidRPr="008D341D">
        <w:rPr>
          <w:rFonts w:ascii="Times New Roman" w:hAnsi="Times New Roman"/>
          <w:sz w:val="28"/>
          <w:szCs w:val="28"/>
          <w:lang w:val="uk-UA"/>
        </w:rPr>
        <w:t>непорівняної</w:t>
      </w:r>
      <w:proofErr w:type="spellEnd"/>
      <w:r w:rsidRPr="008D341D">
        <w:rPr>
          <w:rFonts w:ascii="Times New Roman" w:hAnsi="Times New Roman"/>
          <w:sz w:val="28"/>
          <w:szCs w:val="28"/>
          <w:lang w:val="uk-UA"/>
        </w:rPr>
        <w:t xml:space="preserve">   товарної  продукції за плановою собівартістю на 200 тис. грн. при рівні її рент</w:t>
      </w:r>
      <w:r w:rsidRPr="008D341D">
        <w:rPr>
          <w:rFonts w:ascii="Times New Roman" w:hAnsi="Times New Roman"/>
          <w:sz w:val="28"/>
          <w:szCs w:val="28"/>
          <w:lang w:val="uk-UA"/>
        </w:rPr>
        <w:t>а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бельності 15 %, то сума прибутку складе: 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position w:val="-32"/>
          <w:sz w:val="28"/>
          <w:szCs w:val="28"/>
          <w:lang w:val="uk-UA"/>
        </w:rPr>
        <w:object w:dxaOrig="2960" w:dyaOrig="780">
          <v:shape id="_x0000_i1036" type="#_x0000_t75" style="width:148.4pt;height:38.65pt" o:ole="">
            <v:imagedata r:id="rId26" o:title=""/>
          </v:shape>
          <o:OLEObject Type="Embed" ProgID="Equation.3" ShapeID="_x0000_i1036" DrawAspect="Content" ObjectID="_1408358605" r:id="rId27"/>
        </w:objec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V.  Розрахунок прибутку на вхідні і вихідні залишки  товарів на складі і відвантаженні здійснюється, виходячи з повної собівартості залишків і рівня рентабельності відповідно до IV кварталу  звітного року і V кварталу року, що планується.</w:t>
      </w:r>
    </w:p>
    <w:p w:rsidR="008D341D" w:rsidRPr="008D341D" w:rsidRDefault="008D341D" w:rsidP="008D341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b/>
          <w:sz w:val="28"/>
          <w:szCs w:val="28"/>
          <w:lang w:val="uk-UA"/>
        </w:rPr>
        <w:t>Приклад.</w:t>
      </w:r>
    </w:p>
    <w:p w:rsidR="008D341D" w:rsidRPr="008D341D" w:rsidRDefault="008D341D" w:rsidP="008D341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Вхідні залишки за повною собівартістю 50 тис. грн., вихідні – 60 тис. грн.  Рентабельність IV кварталу звітного року – 20 % , а IV  кварталу року,</w:t>
      </w:r>
      <w:r w:rsidRPr="008D341D">
        <w:rPr>
          <w:rFonts w:ascii="Times New Roman" w:hAnsi="Times New Roman"/>
          <w:sz w:val="28"/>
          <w:szCs w:val="28"/>
        </w:rPr>
        <w:t xml:space="preserve"> </w:t>
      </w:r>
      <w:r w:rsidRPr="008D341D">
        <w:rPr>
          <w:rFonts w:ascii="Times New Roman" w:hAnsi="Times New Roman"/>
          <w:sz w:val="28"/>
          <w:szCs w:val="28"/>
          <w:lang w:val="uk-UA"/>
        </w:rPr>
        <w:t>що пл</w:t>
      </w:r>
      <w:r w:rsidRPr="008D341D">
        <w:rPr>
          <w:rFonts w:ascii="Times New Roman" w:hAnsi="Times New Roman"/>
          <w:sz w:val="28"/>
          <w:szCs w:val="28"/>
          <w:lang w:val="uk-UA"/>
        </w:rPr>
        <w:t>а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нується – 25 %. Отже, прибуток в залишках на початок  року складе </w:t>
      </w:r>
    </w:p>
    <w:p w:rsidR="008D341D" w:rsidRPr="008D341D" w:rsidRDefault="008D341D" w:rsidP="008D341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8D341D">
        <w:rPr>
          <w:rFonts w:ascii="Times New Roman" w:hAnsi="Times New Roman"/>
          <w:position w:val="-32"/>
          <w:sz w:val="28"/>
          <w:szCs w:val="28"/>
          <w:lang w:val="uk-UA"/>
        </w:rPr>
        <w:object w:dxaOrig="1160" w:dyaOrig="780">
          <v:shape id="_x0000_i1037" type="#_x0000_t75" style="width:57.95pt;height:38.65pt" o:ole="">
            <v:imagedata r:id="rId28" o:title=""/>
          </v:shape>
          <o:OLEObject Type="Embed" ProgID="Equation.3" ShapeID="_x0000_i1037" DrawAspect="Content" ObjectID="_1408358606" r:id="rId29"/>
        </w:objec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- 10 тис. грн. на кінець </w:t>
      </w:r>
      <w:r w:rsidRPr="008D341D">
        <w:rPr>
          <w:rFonts w:ascii="Times New Roman" w:hAnsi="Times New Roman"/>
          <w:position w:val="-32"/>
          <w:sz w:val="28"/>
          <w:szCs w:val="28"/>
          <w:lang w:val="uk-UA"/>
        </w:rPr>
        <w:object w:dxaOrig="1160" w:dyaOrig="780">
          <v:shape id="_x0000_i1038" type="#_x0000_t75" style="width:57.95pt;height:38.65pt" o:ole="">
            <v:imagedata r:id="rId30" o:title=""/>
          </v:shape>
          <o:OLEObject Type="Embed" ProgID="Equation.3" ShapeID="_x0000_i1038" DrawAspect="Content" ObjectID="_1408358607" r:id="rId31"/>
        </w:objec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- 15 тис. грн. </w:t>
      </w:r>
    </w:p>
    <w:p w:rsidR="008D341D" w:rsidRPr="008D341D" w:rsidRDefault="008D341D" w:rsidP="008D341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lastRenderedPageBreak/>
        <w:t xml:space="preserve">VI. Зведений розрахунок прибутку від реалізації продукції аналітичним методом, подано в таблиці 5.4. </w:t>
      </w:r>
    </w:p>
    <w:p w:rsidR="008D341D" w:rsidRPr="008D341D" w:rsidRDefault="008D341D" w:rsidP="008D341D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Таблиця 5.4 </w:t>
      </w:r>
    </w:p>
    <w:p w:rsidR="008D341D" w:rsidRPr="008D341D" w:rsidRDefault="008D341D" w:rsidP="008D341D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b/>
          <w:sz w:val="28"/>
          <w:szCs w:val="28"/>
          <w:lang w:val="uk-UA"/>
        </w:rPr>
        <w:t xml:space="preserve">Розрахунок прибутку від реалізації продукції аналітичним методом </w:t>
      </w:r>
    </w:p>
    <w:p w:rsidR="008D341D" w:rsidRPr="008D341D" w:rsidRDefault="008D341D" w:rsidP="008D341D">
      <w:pPr>
        <w:pStyle w:val="32"/>
        <w:rPr>
          <w:rFonts w:ascii="Times New Roman" w:hAnsi="Times New Roman" w:cs="Times New Roman"/>
        </w:rPr>
      </w:pPr>
      <w:r w:rsidRPr="008D341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(</w:t>
      </w:r>
      <w:proofErr w:type="spellStart"/>
      <w:r w:rsidRPr="008D341D">
        <w:rPr>
          <w:rFonts w:ascii="Times New Roman" w:hAnsi="Times New Roman" w:cs="Times New Roman"/>
        </w:rPr>
        <w:t>тис.грн</w:t>
      </w:r>
      <w:proofErr w:type="spellEnd"/>
      <w:r w:rsidRPr="008D341D">
        <w:rPr>
          <w:rFonts w:ascii="Times New Roman" w:hAnsi="Times New Roman" w:cs="Times New Roman"/>
        </w:rPr>
        <w:t>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47"/>
        <w:gridCol w:w="1292"/>
      </w:tblGrid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8347" w:type="dxa"/>
          </w:tcPr>
          <w:p w:rsidR="008D341D" w:rsidRPr="008D341D" w:rsidRDefault="008D341D" w:rsidP="00667C1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Прибуток товарного випуску порівняної продукції план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вого року, виходячи із базової рентабельності.</w:t>
            </w:r>
          </w:p>
        </w:tc>
        <w:tc>
          <w:tcPr>
            <w:tcW w:w="129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2563"/>
        </w:trPr>
        <w:tc>
          <w:tcPr>
            <w:tcW w:w="8347" w:type="dxa"/>
          </w:tcPr>
          <w:p w:rsidR="008D341D" w:rsidRPr="008D341D" w:rsidRDefault="008D341D" w:rsidP="00667C1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Вплив факторів,  не врахованих у базовій рентабельності:</w:t>
            </w:r>
          </w:p>
          <w:p w:rsidR="008D341D" w:rsidRPr="008D341D" w:rsidRDefault="008D341D" w:rsidP="008D341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а) економія від зниження собівартості товарної продукції в  плановому році;</w:t>
            </w:r>
          </w:p>
          <w:p w:rsidR="008D341D" w:rsidRPr="008D341D" w:rsidRDefault="008D341D" w:rsidP="008D341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б) збільшення прибутку внаслідок  зміни асортименту  проду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ції, яка випускається;</w:t>
            </w:r>
          </w:p>
          <w:p w:rsidR="008D341D" w:rsidRPr="008D341D" w:rsidRDefault="008D341D" w:rsidP="008D341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в) збільшення прибутку в зв’язку з підвищенням якості проду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ції (зміни сортності), яка випускається;</w:t>
            </w:r>
          </w:p>
          <w:p w:rsidR="008D341D" w:rsidRPr="008D341D" w:rsidRDefault="008D341D" w:rsidP="008D341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г) зменшення прибутку в зв’язку зі зниженням оптових цін.</w:t>
            </w:r>
          </w:p>
        </w:tc>
        <w:tc>
          <w:tcPr>
            <w:tcW w:w="129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+ 40</w:t>
            </w: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+ 10</w:t>
            </w: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+ 6</w:t>
            </w: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-  24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347" w:type="dxa"/>
          </w:tcPr>
          <w:p w:rsidR="008D341D" w:rsidRPr="008D341D" w:rsidRDefault="008D341D" w:rsidP="00667C1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Прибуток від реалізації </w:t>
            </w:r>
            <w:proofErr w:type="spellStart"/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непорівняної</w:t>
            </w:r>
            <w:proofErr w:type="spellEnd"/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товарної продукції.</w:t>
            </w:r>
          </w:p>
        </w:tc>
        <w:tc>
          <w:tcPr>
            <w:tcW w:w="129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+ 30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8347" w:type="dxa"/>
          </w:tcPr>
          <w:p w:rsidR="008D341D" w:rsidRPr="008D341D" w:rsidRDefault="008D341D" w:rsidP="00667C1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Прибуток у залишках продукції на початок планового р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ку.</w:t>
            </w:r>
          </w:p>
        </w:tc>
        <w:tc>
          <w:tcPr>
            <w:tcW w:w="1292" w:type="dxa"/>
          </w:tcPr>
          <w:p w:rsidR="008D341D" w:rsidRPr="008D341D" w:rsidRDefault="008D341D" w:rsidP="008D34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+ 10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8347" w:type="dxa"/>
          </w:tcPr>
          <w:p w:rsidR="008D341D" w:rsidRPr="008D341D" w:rsidRDefault="008D341D" w:rsidP="00667C1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Прибуток у залишках продукції на кінець план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вого року.</w:t>
            </w:r>
          </w:p>
        </w:tc>
        <w:tc>
          <w:tcPr>
            <w:tcW w:w="1292" w:type="dxa"/>
          </w:tcPr>
          <w:p w:rsidR="008D341D" w:rsidRPr="008D341D" w:rsidRDefault="008D341D" w:rsidP="008D34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- 15</w:t>
            </w:r>
          </w:p>
        </w:tc>
      </w:tr>
      <w:tr w:rsidR="008D341D" w:rsidRPr="008D341D" w:rsidTr="005F37F1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347" w:type="dxa"/>
          </w:tcPr>
          <w:p w:rsidR="008D341D" w:rsidRPr="008D341D" w:rsidRDefault="008D341D" w:rsidP="00667C1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>Загальна сума прибутку від реалізації продукції в плановому році.</w:t>
            </w:r>
          </w:p>
        </w:tc>
        <w:tc>
          <w:tcPr>
            <w:tcW w:w="1292" w:type="dxa"/>
          </w:tcPr>
          <w:p w:rsidR="008D341D" w:rsidRPr="008D341D" w:rsidRDefault="008D341D" w:rsidP="008D34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34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475</w:t>
            </w:r>
          </w:p>
        </w:tc>
      </w:tr>
    </w:tbl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ab/>
        <w:t>Прибуток за показником витрат на одну гривню продукції розраховується за формулою:</w:t>
      </w:r>
    </w:p>
    <w:p w:rsidR="008D341D" w:rsidRPr="008D341D" w:rsidRDefault="008D341D" w:rsidP="008D34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Pr="008D341D">
        <w:rPr>
          <w:rFonts w:ascii="Times New Roman" w:hAnsi="Times New Roman"/>
          <w:position w:val="-28"/>
          <w:sz w:val="28"/>
          <w:szCs w:val="28"/>
          <w:lang w:val="uk-UA"/>
        </w:rPr>
        <w:object w:dxaOrig="2200" w:dyaOrig="720">
          <v:shape id="_x0000_i1039" type="#_x0000_t75" style="width:109.75pt;height:36pt" o:ole="">
            <v:imagedata r:id="rId32" o:title=""/>
          </v:shape>
          <o:OLEObject Type="Embed" ProgID="Equation.3" ShapeID="_x0000_i1039" DrawAspect="Content" ObjectID="_1408358608" r:id="rId33"/>
        </w:objec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                                    (5.5)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де  П – плановий прибуток від реалізації товарної продукції;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     Т – товарна продукція в оптових цінах;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      В – витрати на одну гривню продукції.</w:t>
      </w:r>
    </w:p>
    <w:p w:rsidR="008D341D" w:rsidRPr="008D341D" w:rsidRDefault="008D341D" w:rsidP="008D34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b/>
          <w:sz w:val="28"/>
          <w:szCs w:val="28"/>
          <w:lang w:val="uk-UA"/>
        </w:rPr>
        <w:t>Приклад.</w:t>
      </w:r>
    </w:p>
    <w:p w:rsidR="008D341D" w:rsidRPr="008D341D" w:rsidRDefault="008D341D" w:rsidP="008D341D">
      <w:pPr>
        <w:pStyle w:val="4"/>
        <w:spacing w:before="0" w:after="0"/>
        <w:ind w:firstLine="540"/>
        <w:jc w:val="both"/>
        <w:rPr>
          <w:b w:val="0"/>
          <w:lang w:val="uk-UA"/>
        </w:rPr>
      </w:pPr>
      <w:r w:rsidRPr="008D341D">
        <w:rPr>
          <w:b w:val="0"/>
          <w:lang w:val="uk-UA"/>
        </w:rPr>
        <w:t>Випуск товарної продукції в оптових цінах – 600 тис. грн.,  витрати на одну гривню продукції – 80 коп. Отже, прибуток від випуску товарної продукції складе:</w:t>
      </w:r>
    </w:p>
    <w:p w:rsidR="008D341D" w:rsidRPr="008D341D" w:rsidRDefault="008D341D" w:rsidP="008D341D">
      <w:pPr>
        <w:pStyle w:val="4"/>
        <w:spacing w:before="0" w:after="0"/>
        <w:ind w:firstLine="540"/>
        <w:jc w:val="both"/>
        <w:rPr>
          <w:b w:val="0"/>
          <w:lang w:val="uk-UA"/>
        </w:rPr>
      </w:pPr>
      <w:r w:rsidRPr="008D341D">
        <w:rPr>
          <w:b w:val="0"/>
          <w:lang w:val="uk-UA"/>
        </w:rPr>
        <w:t xml:space="preserve">                                         </w:t>
      </w:r>
      <w:r w:rsidRPr="008D341D">
        <w:rPr>
          <w:b w:val="0"/>
          <w:position w:val="-32"/>
          <w:lang w:val="uk-UA"/>
        </w:rPr>
        <w:object w:dxaOrig="3940" w:dyaOrig="780">
          <v:shape id="_x0000_i1040" type="#_x0000_t75" style="width:196.7pt;height:38.65pt" o:ole="">
            <v:imagedata r:id="rId34" o:title=""/>
          </v:shape>
          <o:OLEObject Type="Embed" ProgID="Equation.3" ShapeID="_x0000_i1040" DrawAspect="Content" ObjectID="_1408358609" r:id="rId35"/>
        </w:object>
      </w:r>
    </w:p>
    <w:p w:rsidR="008D341D" w:rsidRPr="008D341D" w:rsidRDefault="008D341D" w:rsidP="008D341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ab/>
        <w:t>Для обчислення загальної суми прибутку необхідно врахувати прибуток у залишках на початок і кінець року, що планується, виходячи відповідно із в</w:t>
      </w:r>
      <w:r w:rsidRPr="008D341D">
        <w:rPr>
          <w:rFonts w:ascii="Times New Roman" w:hAnsi="Times New Roman"/>
          <w:sz w:val="28"/>
          <w:szCs w:val="28"/>
          <w:lang w:val="uk-UA"/>
        </w:rPr>
        <w:t>и</w:t>
      </w:r>
      <w:r w:rsidRPr="008D341D">
        <w:rPr>
          <w:rFonts w:ascii="Times New Roman" w:hAnsi="Times New Roman"/>
          <w:sz w:val="28"/>
          <w:szCs w:val="28"/>
          <w:lang w:val="uk-UA"/>
        </w:rPr>
        <w:t>трат на одну гривню товарної продукції в IV кварталі звітного року і в  IV кв</w:t>
      </w:r>
      <w:r w:rsidRPr="008D341D">
        <w:rPr>
          <w:rFonts w:ascii="Times New Roman" w:hAnsi="Times New Roman"/>
          <w:sz w:val="28"/>
          <w:szCs w:val="28"/>
          <w:lang w:val="uk-UA"/>
        </w:rPr>
        <w:t>а</w:t>
      </w:r>
      <w:r w:rsidRPr="008D341D">
        <w:rPr>
          <w:rFonts w:ascii="Times New Roman" w:hAnsi="Times New Roman"/>
          <w:sz w:val="28"/>
          <w:szCs w:val="28"/>
          <w:lang w:val="uk-UA"/>
        </w:rPr>
        <w:t xml:space="preserve">рталі року, що планується. </w:t>
      </w:r>
    </w:p>
    <w:p w:rsidR="008D341D" w:rsidRPr="008D341D" w:rsidRDefault="008D341D" w:rsidP="008D341D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8D341D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D341D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Контрольні запитання </w:t>
      </w:r>
    </w:p>
    <w:p w:rsidR="008D341D" w:rsidRPr="008D341D" w:rsidRDefault="008D341D" w:rsidP="008D341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У чому полягає сутність балансового прибутку підприємства?</w:t>
      </w: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Які основні елементи витрат, що відносяться на собівартість продукції?</w:t>
      </w: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Розкрийте зміст та порядок формування прибутку від реалізації  проду</w:t>
      </w:r>
      <w:r w:rsidRPr="008D341D">
        <w:rPr>
          <w:rFonts w:ascii="Times New Roman" w:hAnsi="Times New Roman"/>
          <w:sz w:val="28"/>
          <w:szCs w:val="28"/>
          <w:lang w:val="uk-UA"/>
        </w:rPr>
        <w:t>к</w:t>
      </w:r>
      <w:r w:rsidRPr="008D341D">
        <w:rPr>
          <w:rFonts w:ascii="Times New Roman" w:hAnsi="Times New Roman"/>
          <w:sz w:val="28"/>
          <w:szCs w:val="28"/>
          <w:lang w:val="uk-UA"/>
        </w:rPr>
        <w:t>ції.</w:t>
      </w: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Дайте визначення економічній сутності рентабельності.</w:t>
      </w: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 xml:space="preserve">Розкрийте та дайте характеристику </w:t>
      </w:r>
      <w:proofErr w:type="spellStart"/>
      <w:r w:rsidRPr="008D341D">
        <w:rPr>
          <w:rFonts w:ascii="Times New Roman" w:hAnsi="Times New Roman"/>
          <w:sz w:val="28"/>
          <w:szCs w:val="28"/>
          <w:lang w:val="uk-UA"/>
        </w:rPr>
        <w:t>медодів</w:t>
      </w:r>
      <w:proofErr w:type="spellEnd"/>
      <w:r w:rsidRPr="008D341D">
        <w:rPr>
          <w:rFonts w:ascii="Times New Roman" w:hAnsi="Times New Roman"/>
          <w:sz w:val="28"/>
          <w:szCs w:val="28"/>
          <w:lang w:val="uk-UA"/>
        </w:rPr>
        <w:t xml:space="preserve"> розрахунку прибутку від реал</w:t>
      </w:r>
      <w:r w:rsidRPr="008D341D">
        <w:rPr>
          <w:rFonts w:ascii="Times New Roman" w:hAnsi="Times New Roman"/>
          <w:sz w:val="28"/>
          <w:szCs w:val="28"/>
          <w:lang w:val="uk-UA"/>
        </w:rPr>
        <w:t>і</w:t>
      </w:r>
      <w:r w:rsidRPr="008D341D">
        <w:rPr>
          <w:rFonts w:ascii="Times New Roman" w:hAnsi="Times New Roman"/>
          <w:sz w:val="28"/>
          <w:szCs w:val="28"/>
          <w:lang w:val="uk-UA"/>
        </w:rPr>
        <w:t>зації продукції.</w:t>
      </w: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Визначте основні напрямки використання балансового прибутку                п</w:t>
      </w:r>
      <w:r w:rsidRPr="008D341D">
        <w:rPr>
          <w:rFonts w:ascii="Times New Roman" w:hAnsi="Times New Roman"/>
          <w:sz w:val="28"/>
          <w:szCs w:val="28"/>
          <w:lang w:val="uk-UA"/>
        </w:rPr>
        <w:t>і</w:t>
      </w:r>
      <w:r w:rsidRPr="008D341D">
        <w:rPr>
          <w:rFonts w:ascii="Times New Roman" w:hAnsi="Times New Roman"/>
          <w:sz w:val="28"/>
          <w:szCs w:val="28"/>
          <w:lang w:val="uk-UA"/>
        </w:rPr>
        <w:t>дприємства.</w:t>
      </w:r>
    </w:p>
    <w:p w:rsidR="008D341D" w:rsidRPr="008D341D" w:rsidRDefault="008D341D" w:rsidP="00667C1B">
      <w:pPr>
        <w:numPr>
          <w:ilvl w:val="0"/>
          <w:numId w:val="3"/>
        </w:numPr>
        <w:tabs>
          <w:tab w:val="clear" w:pos="720"/>
          <w:tab w:val="num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D341D">
        <w:rPr>
          <w:rFonts w:ascii="Times New Roman" w:hAnsi="Times New Roman"/>
          <w:sz w:val="28"/>
          <w:szCs w:val="28"/>
          <w:lang w:val="uk-UA"/>
        </w:rPr>
        <w:t>Визначте основні напрямки використання чистого прибутку підприємс</w:t>
      </w:r>
      <w:r w:rsidRPr="008D341D">
        <w:rPr>
          <w:rFonts w:ascii="Times New Roman" w:hAnsi="Times New Roman"/>
          <w:sz w:val="28"/>
          <w:szCs w:val="28"/>
          <w:lang w:val="uk-UA"/>
        </w:rPr>
        <w:t>т</w:t>
      </w:r>
      <w:r w:rsidRPr="008D341D">
        <w:rPr>
          <w:rFonts w:ascii="Times New Roman" w:hAnsi="Times New Roman"/>
          <w:sz w:val="28"/>
          <w:szCs w:val="28"/>
          <w:lang w:val="uk-UA"/>
        </w:rPr>
        <w:t>ва.</w:t>
      </w:r>
    </w:p>
    <w:p w:rsidR="008D341D" w:rsidRPr="008D341D" w:rsidRDefault="008D341D" w:rsidP="008D341D">
      <w:pPr>
        <w:spacing w:after="0" w:line="240" w:lineRule="auto"/>
        <w:ind w:right="-142"/>
        <w:rPr>
          <w:rFonts w:ascii="Times New Roman" w:hAnsi="Times New Roman"/>
          <w:b/>
          <w:sz w:val="28"/>
          <w:szCs w:val="28"/>
          <w:lang w:val="uk-UA"/>
        </w:rPr>
      </w:pPr>
    </w:p>
    <w:p w:rsidR="00936D8C" w:rsidRPr="008D341D" w:rsidRDefault="00936D8C" w:rsidP="008D341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936D8C" w:rsidRPr="008D341D" w:rsidSect="008D341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457F"/>
    <w:multiLevelType w:val="hybridMultilevel"/>
    <w:tmpl w:val="D12C44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5950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7A433CA"/>
    <w:multiLevelType w:val="hybridMultilevel"/>
    <w:tmpl w:val="C92AD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0234B8"/>
    <w:multiLevelType w:val="hybridMultilevel"/>
    <w:tmpl w:val="876CC2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AB4E5A"/>
    <w:multiLevelType w:val="hybridMultilevel"/>
    <w:tmpl w:val="5224A8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2120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EB33881"/>
    <w:multiLevelType w:val="hybridMultilevel"/>
    <w:tmpl w:val="DB4EDF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0B7C19"/>
    <w:multiLevelType w:val="hybridMultilevel"/>
    <w:tmpl w:val="1FE860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D86D68"/>
    <w:rsid w:val="00667C1B"/>
    <w:rsid w:val="008D341D"/>
    <w:rsid w:val="00936D8C"/>
    <w:rsid w:val="00BB4F8C"/>
    <w:rsid w:val="00D8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7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0" type="connector" idref="#_x0000_s1044"/>
        <o:r id="V:Rule11" type="connector" idref="#_x0000_s1045"/>
        <o:r id="V:Rule12" type="connector" idref="#_x0000_s1046"/>
        <o:r id="V:Rule13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6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D341D"/>
    <w:pPr>
      <w:keepNext/>
      <w:spacing w:after="0" w:line="240" w:lineRule="auto"/>
      <w:outlineLvl w:val="0"/>
    </w:pPr>
    <w:rPr>
      <w:rFonts w:ascii="Bookman Old Style" w:eastAsia="Times New Roman" w:hAnsi="Bookman Old Style"/>
      <w:sz w:val="26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8D341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D341D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qFormat/>
    <w:rsid w:val="008D341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D341D"/>
    <w:pPr>
      <w:spacing w:before="240" w:after="60" w:line="240" w:lineRule="auto"/>
      <w:outlineLvl w:val="4"/>
    </w:pPr>
    <w:rPr>
      <w:rFonts w:ascii="Arial" w:eastAsia="Times New Roman" w:hAnsi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D341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qFormat/>
    <w:rsid w:val="008D341D"/>
    <w:pPr>
      <w:keepNext/>
      <w:spacing w:after="0" w:line="240" w:lineRule="auto"/>
      <w:ind w:left="-180" w:right="-120"/>
      <w:jc w:val="center"/>
      <w:outlineLvl w:val="6"/>
    </w:pPr>
    <w:rPr>
      <w:rFonts w:ascii="Times New Roman" w:eastAsia="Times New Roman" w:hAnsi="Times New Roman"/>
      <w:b/>
      <w:sz w:val="24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8D341D"/>
    <w:pPr>
      <w:keepNext/>
      <w:framePr w:hSpace="180" w:wrap="around" w:vAnchor="text" w:hAnchor="page" w:x="7642"/>
      <w:spacing w:after="0" w:line="240" w:lineRule="auto"/>
      <w:ind w:left="180" w:hanging="180"/>
      <w:jc w:val="center"/>
      <w:outlineLvl w:val="7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paragraph" w:styleId="9">
    <w:name w:val="heading 9"/>
    <w:basedOn w:val="a"/>
    <w:next w:val="a"/>
    <w:link w:val="90"/>
    <w:qFormat/>
    <w:rsid w:val="008D341D"/>
    <w:pPr>
      <w:keepNext/>
      <w:framePr w:hSpace="180" w:wrap="around" w:vAnchor="text" w:hAnchor="page" w:x="4474" w:y="-14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D341D"/>
    <w:rPr>
      <w:rFonts w:ascii="Bookman Old Style" w:eastAsia="Times New Roman" w:hAnsi="Bookman Old Style" w:cs="Times New Roman"/>
      <w:sz w:val="2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D341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341D"/>
    <w:rPr>
      <w:rFonts w:ascii="Arial" w:eastAsia="Times New Roman" w:hAnsi="Arial" w:cs="Arial"/>
      <w:b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rsid w:val="008D34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341D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D341D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8D341D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8D341D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90">
    <w:name w:val="Заголовок 9 Знак"/>
    <w:basedOn w:val="a0"/>
    <w:link w:val="9"/>
    <w:rsid w:val="008D341D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BodyText21">
    <w:name w:val="Body Text 21"/>
    <w:basedOn w:val="a"/>
    <w:rsid w:val="008D341D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8D341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D3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D341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D3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çàãîëîâîê 2"/>
    <w:basedOn w:val="a"/>
    <w:next w:val="a"/>
    <w:rsid w:val="008D341D"/>
    <w:pPr>
      <w:keepNext/>
      <w:spacing w:after="0" w:line="240" w:lineRule="auto"/>
      <w:ind w:firstLine="708"/>
      <w:jc w:val="both"/>
    </w:pPr>
    <w:rPr>
      <w:rFonts w:ascii="Bookman Old Style" w:eastAsia="Times New Roman" w:hAnsi="Bookman Old Style"/>
      <w:b/>
      <w:i/>
      <w:sz w:val="24"/>
      <w:szCs w:val="20"/>
      <w:lang w:eastAsia="ru-RU"/>
    </w:rPr>
  </w:style>
  <w:style w:type="paragraph" w:customStyle="1" w:styleId="31">
    <w:name w:val="çàãîëîâîê 3"/>
    <w:basedOn w:val="a"/>
    <w:next w:val="a"/>
    <w:rsid w:val="008D341D"/>
    <w:pPr>
      <w:keepNext/>
      <w:spacing w:after="0" w:line="240" w:lineRule="auto"/>
      <w:jc w:val="both"/>
    </w:pPr>
    <w:rPr>
      <w:rFonts w:ascii="Bookman Old Style" w:eastAsia="Times New Roman" w:hAnsi="Bookman Old Style"/>
      <w:b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8D341D"/>
    <w:pPr>
      <w:spacing w:after="0" w:line="240" w:lineRule="auto"/>
      <w:ind w:left="708" w:firstLine="708"/>
      <w:jc w:val="both"/>
    </w:pPr>
    <w:rPr>
      <w:rFonts w:ascii="Bookman Old Style" w:eastAsia="Times New Roman" w:hAnsi="Bookman Old Style"/>
      <w:sz w:val="24"/>
      <w:szCs w:val="20"/>
      <w:lang w:eastAsia="ru-RU"/>
    </w:rPr>
  </w:style>
  <w:style w:type="paragraph" w:customStyle="1" w:styleId="41">
    <w:name w:val="çàãîëîâîê 4"/>
    <w:basedOn w:val="a"/>
    <w:next w:val="a"/>
    <w:rsid w:val="008D341D"/>
    <w:pPr>
      <w:keepNext/>
      <w:spacing w:after="0" w:line="240" w:lineRule="auto"/>
      <w:ind w:left="1416"/>
      <w:jc w:val="both"/>
    </w:pPr>
    <w:rPr>
      <w:rFonts w:ascii="Bookman Old Style" w:eastAsia="Times New Roman" w:hAnsi="Bookman Old Style"/>
      <w:b/>
      <w:sz w:val="28"/>
      <w:szCs w:val="20"/>
      <w:lang w:eastAsia="ru-RU"/>
    </w:rPr>
  </w:style>
  <w:style w:type="paragraph" w:customStyle="1" w:styleId="BodyTextIndent31">
    <w:name w:val="Body Text Indent 31"/>
    <w:basedOn w:val="a"/>
    <w:rsid w:val="008D341D"/>
    <w:pPr>
      <w:spacing w:after="0" w:line="240" w:lineRule="auto"/>
      <w:ind w:left="1413"/>
      <w:jc w:val="both"/>
    </w:pPr>
    <w:rPr>
      <w:rFonts w:ascii="Bookman Old Style" w:eastAsia="Times New Roman" w:hAnsi="Bookman Old Style"/>
      <w:b/>
      <w:i/>
      <w:sz w:val="24"/>
      <w:szCs w:val="20"/>
      <w:lang w:eastAsia="ru-RU"/>
    </w:rPr>
  </w:style>
  <w:style w:type="paragraph" w:customStyle="1" w:styleId="51">
    <w:name w:val="çàãîëîâîê 5"/>
    <w:basedOn w:val="a"/>
    <w:next w:val="a"/>
    <w:rsid w:val="008D341D"/>
    <w:pPr>
      <w:keepNext/>
      <w:spacing w:after="0" w:line="240" w:lineRule="auto"/>
      <w:ind w:left="3540"/>
      <w:jc w:val="both"/>
    </w:pPr>
    <w:rPr>
      <w:rFonts w:ascii="Bookman Old Style" w:eastAsia="Times New Roman" w:hAnsi="Bookman Old Style"/>
      <w:b/>
      <w:sz w:val="28"/>
      <w:szCs w:val="20"/>
      <w:lang w:eastAsia="ru-RU"/>
    </w:rPr>
  </w:style>
  <w:style w:type="paragraph" w:customStyle="1" w:styleId="61">
    <w:name w:val="çàãîëîâîê 6"/>
    <w:basedOn w:val="a"/>
    <w:next w:val="a"/>
    <w:rsid w:val="008D341D"/>
    <w:pPr>
      <w:keepNext/>
      <w:spacing w:after="0" w:line="240" w:lineRule="auto"/>
      <w:ind w:left="3540"/>
      <w:jc w:val="both"/>
    </w:pPr>
    <w:rPr>
      <w:rFonts w:ascii="Bookman Old Style" w:eastAsia="Times New Roman" w:hAnsi="Bookman Old Style"/>
      <w:b/>
      <w:sz w:val="24"/>
      <w:szCs w:val="20"/>
      <w:lang w:eastAsia="ru-RU"/>
    </w:rPr>
  </w:style>
  <w:style w:type="paragraph" w:customStyle="1" w:styleId="71">
    <w:name w:val="çàãîëîâîê 7"/>
    <w:basedOn w:val="a"/>
    <w:next w:val="a"/>
    <w:rsid w:val="008D341D"/>
    <w:pPr>
      <w:keepNext/>
      <w:spacing w:after="0" w:line="240" w:lineRule="auto"/>
      <w:ind w:left="1413"/>
    </w:pPr>
    <w:rPr>
      <w:rFonts w:ascii="Bookman Old Style" w:eastAsia="Times New Roman" w:hAnsi="Bookman Old Style"/>
      <w:b/>
      <w:sz w:val="24"/>
      <w:szCs w:val="20"/>
      <w:lang w:eastAsia="ru-RU"/>
    </w:rPr>
  </w:style>
  <w:style w:type="paragraph" w:customStyle="1" w:styleId="81">
    <w:name w:val="çàãîëîâîê 8"/>
    <w:basedOn w:val="a"/>
    <w:next w:val="a"/>
    <w:rsid w:val="008D341D"/>
    <w:pPr>
      <w:keepNext/>
      <w:spacing w:after="0" w:line="240" w:lineRule="auto"/>
      <w:ind w:left="1923"/>
    </w:pPr>
    <w:rPr>
      <w:rFonts w:ascii="Bookman Old Style" w:eastAsia="Times New Roman" w:hAnsi="Bookman Old Style"/>
      <w:b/>
      <w:sz w:val="24"/>
      <w:szCs w:val="20"/>
      <w:lang w:eastAsia="ru-RU"/>
    </w:rPr>
  </w:style>
  <w:style w:type="paragraph" w:styleId="32">
    <w:name w:val="Body Text 3"/>
    <w:basedOn w:val="a"/>
    <w:link w:val="33"/>
    <w:rsid w:val="008D341D"/>
    <w:pPr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uk-UA" w:eastAsia="ru-RU"/>
    </w:rPr>
  </w:style>
  <w:style w:type="character" w:customStyle="1" w:styleId="33">
    <w:name w:val="Основной текст 3 Знак"/>
    <w:basedOn w:val="a0"/>
    <w:link w:val="32"/>
    <w:rsid w:val="008D341D"/>
    <w:rPr>
      <w:rFonts w:ascii="Arial" w:eastAsia="Times New Roman" w:hAnsi="Arial" w:cs="Arial"/>
      <w:sz w:val="28"/>
      <w:szCs w:val="28"/>
      <w:lang w:val="uk-UA" w:eastAsia="ru-RU"/>
    </w:rPr>
  </w:style>
  <w:style w:type="paragraph" w:customStyle="1" w:styleId="FR2">
    <w:name w:val="FR2"/>
    <w:rsid w:val="008D341D"/>
    <w:pPr>
      <w:widowControl w:val="0"/>
      <w:autoSpaceDE w:val="0"/>
      <w:autoSpaceDN w:val="0"/>
      <w:adjustRightInd w:val="0"/>
      <w:spacing w:before="200" w:after="0" w:line="260" w:lineRule="auto"/>
    </w:pPr>
    <w:rPr>
      <w:rFonts w:ascii="Arial" w:eastAsia="Times New Roman" w:hAnsi="Arial" w:cs="Arial"/>
      <w:lang w:val="uk-UA" w:eastAsia="ru-RU"/>
    </w:rPr>
  </w:style>
  <w:style w:type="paragraph" w:styleId="a5">
    <w:name w:val="Body Text Indent"/>
    <w:basedOn w:val="a"/>
    <w:link w:val="a6"/>
    <w:rsid w:val="008D341D"/>
    <w:pPr>
      <w:spacing w:after="0" w:line="240" w:lineRule="auto"/>
      <w:ind w:firstLine="708"/>
      <w:jc w:val="both"/>
    </w:pPr>
    <w:rPr>
      <w:rFonts w:ascii="Arial" w:eastAsia="Times New Roman" w:hAnsi="Arial" w:cs="Arial"/>
      <w:sz w:val="28"/>
      <w:szCs w:val="28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8D341D"/>
    <w:rPr>
      <w:rFonts w:ascii="Arial" w:eastAsia="Times New Roman" w:hAnsi="Arial" w:cs="Arial"/>
      <w:sz w:val="28"/>
      <w:szCs w:val="28"/>
      <w:lang w:val="uk-UA" w:eastAsia="ru-RU"/>
    </w:rPr>
  </w:style>
  <w:style w:type="paragraph" w:styleId="a7">
    <w:name w:val="Block Text"/>
    <w:basedOn w:val="a"/>
    <w:rsid w:val="008D341D"/>
    <w:pPr>
      <w:spacing w:after="0" w:line="360" w:lineRule="auto"/>
      <w:ind w:left="142" w:right="12" w:firstLine="578"/>
      <w:jc w:val="both"/>
    </w:pPr>
    <w:rPr>
      <w:rFonts w:ascii="Arial" w:eastAsia="Times New Roman" w:hAnsi="Arial" w:cs="Arial"/>
      <w:sz w:val="28"/>
      <w:szCs w:val="28"/>
      <w:lang w:val="uk-UA" w:eastAsia="ru-RU"/>
    </w:rPr>
  </w:style>
  <w:style w:type="paragraph" w:styleId="24">
    <w:name w:val="Body Text Indent 2"/>
    <w:basedOn w:val="a"/>
    <w:link w:val="25"/>
    <w:rsid w:val="008D341D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25">
    <w:name w:val="Основной текст с отступом 2 Знак"/>
    <w:basedOn w:val="a0"/>
    <w:link w:val="24"/>
    <w:rsid w:val="008D341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4">
    <w:name w:val="Body Text Indent 3"/>
    <w:basedOn w:val="a"/>
    <w:link w:val="35"/>
    <w:rsid w:val="008D341D"/>
    <w:pPr>
      <w:spacing w:after="0" w:line="240" w:lineRule="auto"/>
      <w:ind w:right="12" w:firstLine="578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35">
    <w:name w:val="Основной текст с отступом 3 Знак"/>
    <w:basedOn w:val="a0"/>
    <w:link w:val="34"/>
    <w:rsid w:val="008D341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HTML">
    <w:name w:val="HTML Preformatted"/>
    <w:basedOn w:val="a"/>
    <w:link w:val="HTML0"/>
    <w:uiPriority w:val="99"/>
    <w:rsid w:val="008D3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D341D"/>
    <w:rPr>
      <w:rFonts w:ascii="Courier New" w:eastAsia="Times New Roman" w:hAnsi="Courier New" w:cs="Courier New"/>
      <w:color w:val="000000"/>
      <w:sz w:val="23"/>
      <w:szCs w:val="23"/>
      <w:lang w:eastAsia="ru-RU"/>
    </w:rPr>
  </w:style>
  <w:style w:type="paragraph" w:styleId="a8">
    <w:name w:val="footer"/>
    <w:basedOn w:val="a"/>
    <w:link w:val="a9"/>
    <w:uiPriority w:val="99"/>
    <w:rsid w:val="008D341D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D341D"/>
    <w:rPr>
      <w:rFonts w:ascii="Arial" w:eastAsia="Times New Roman" w:hAnsi="Arial" w:cs="Times New Roman"/>
      <w:sz w:val="28"/>
      <w:szCs w:val="28"/>
      <w:lang w:eastAsia="ru-RU"/>
    </w:rPr>
  </w:style>
  <w:style w:type="character" w:styleId="aa">
    <w:name w:val="page number"/>
    <w:basedOn w:val="a0"/>
    <w:rsid w:val="008D341D"/>
  </w:style>
  <w:style w:type="paragraph" w:styleId="ab">
    <w:name w:val="header"/>
    <w:basedOn w:val="a"/>
    <w:link w:val="ac"/>
    <w:rsid w:val="008D341D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/>
      <w:sz w:val="28"/>
      <w:szCs w:val="28"/>
      <w:lang w:eastAsia="ru-RU"/>
    </w:rPr>
  </w:style>
  <w:style w:type="character" w:customStyle="1" w:styleId="ac">
    <w:name w:val="Верхний колонтитул Знак"/>
    <w:basedOn w:val="a0"/>
    <w:link w:val="ab"/>
    <w:rsid w:val="008D341D"/>
    <w:rPr>
      <w:rFonts w:ascii="Arial" w:eastAsia="Times New Roman" w:hAnsi="Arial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semiHidden/>
    <w:unhideWhenUsed/>
    <w:rsid w:val="008D341D"/>
    <w:rPr>
      <w:strike w:val="0"/>
      <w:dstrike w:val="0"/>
      <w:color w:val="0000FF"/>
      <w:u w:val="none"/>
      <w:effect w:val="none"/>
    </w:rPr>
  </w:style>
  <w:style w:type="paragraph" w:customStyle="1" w:styleId="ae">
    <w:name w:val="Нормальний текст"/>
    <w:basedOn w:val="a"/>
    <w:uiPriority w:val="99"/>
    <w:rsid w:val="008D341D"/>
    <w:pPr>
      <w:spacing w:before="120" w:after="0" w:line="240" w:lineRule="auto"/>
      <w:ind w:firstLine="567"/>
      <w:jc w:val="both"/>
    </w:pPr>
    <w:rPr>
      <w:rFonts w:ascii="Antiqua" w:eastAsia="Times New Roman" w:hAnsi="Antiqua"/>
      <w:sz w:val="26"/>
      <w:szCs w:val="20"/>
      <w:lang w:val="uk-UA" w:eastAsia="ru-RU"/>
    </w:rPr>
  </w:style>
  <w:style w:type="paragraph" w:customStyle="1" w:styleId="af">
    <w:name w:val="Назва документа"/>
    <w:basedOn w:val="a"/>
    <w:next w:val="ae"/>
    <w:uiPriority w:val="99"/>
    <w:rsid w:val="008D341D"/>
    <w:pPr>
      <w:keepNext/>
      <w:keepLines/>
      <w:spacing w:before="360" w:after="360" w:line="240" w:lineRule="auto"/>
      <w:jc w:val="center"/>
    </w:pPr>
    <w:rPr>
      <w:rFonts w:ascii="Antiqua" w:eastAsia="Times New Roman" w:hAnsi="Antiqua"/>
      <w:b/>
      <w:sz w:val="26"/>
      <w:szCs w:val="20"/>
      <w:lang w:val="uk-UA" w:eastAsia="ru-RU"/>
    </w:rPr>
  </w:style>
  <w:style w:type="paragraph" w:customStyle="1" w:styleId="main">
    <w:name w:val="main"/>
    <w:basedOn w:val="a"/>
    <w:uiPriority w:val="99"/>
    <w:rsid w:val="008D341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8D341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ru-RU"/>
    </w:rPr>
  </w:style>
  <w:style w:type="character" w:styleId="af1">
    <w:name w:val="Strong"/>
    <w:basedOn w:val="a0"/>
    <w:uiPriority w:val="22"/>
    <w:qFormat/>
    <w:rsid w:val="008D341D"/>
    <w:rPr>
      <w:b/>
      <w:bCs/>
    </w:rPr>
  </w:style>
  <w:style w:type="paragraph" w:styleId="af2">
    <w:name w:val="List Paragraph"/>
    <w:basedOn w:val="a"/>
    <w:uiPriority w:val="34"/>
    <w:qFormat/>
    <w:rsid w:val="008D341D"/>
    <w:pPr>
      <w:ind w:left="720"/>
      <w:contextualSpacing/>
    </w:pPr>
    <w:rPr>
      <w:rFonts w:eastAsia="Times New Roman"/>
      <w:lang w:val="en-US" w:bidi="en-US"/>
    </w:rPr>
  </w:style>
  <w:style w:type="paragraph" w:customStyle="1" w:styleId="310">
    <w:name w:val="Основной текст с отступом 31"/>
    <w:basedOn w:val="a"/>
    <w:rsid w:val="008D341D"/>
    <w:pPr>
      <w:spacing w:after="0" w:line="240" w:lineRule="auto"/>
      <w:ind w:left="1413"/>
      <w:jc w:val="both"/>
    </w:pPr>
    <w:rPr>
      <w:rFonts w:ascii="Bookman Old Style" w:eastAsia="Times New Roman" w:hAnsi="Bookman Old Style"/>
      <w:b/>
      <w:i/>
      <w:sz w:val="24"/>
      <w:szCs w:val="20"/>
      <w:lang w:eastAsia="ru-RU"/>
    </w:rPr>
  </w:style>
  <w:style w:type="paragraph" w:styleId="af3">
    <w:name w:val="Title"/>
    <w:basedOn w:val="a"/>
    <w:link w:val="af4"/>
    <w:qFormat/>
    <w:rsid w:val="008D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8D3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Zakonu">
    <w:name w:val="StyleZakonu"/>
    <w:basedOn w:val="a"/>
    <w:rsid w:val="008D341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StyleProp">
    <w:name w:val="StyleProp"/>
    <w:basedOn w:val="a"/>
    <w:rsid w:val="008D341D"/>
    <w:pPr>
      <w:spacing w:after="0" w:line="200" w:lineRule="exact"/>
      <w:ind w:firstLine="227"/>
      <w:jc w:val="both"/>
    </w:pPr>
    <w:rPr>
      <w:rFonts w:ascii="Times New Roman" w:eastAsia="Times New Roman" w:hAnsi="Times New Roman"/>
      <w:sz w:val="18"/>
      <w:szCs w:val="20"/>
      <w:lang w:val="uk-UA" w:eastAsia="ru-RU"/>
    </w:rPr>
  </w:style>
  <w:style w:type="paragraph" w:customStyle="1" w:styleId="StyleProp2">
    <w:name w:val="StyleProp2"/>
    <w:basedOn w:val="a"/>
    <w:rsid w:val="008D341D"/>
    <w:pPr>
      <w:spacing w:after="120" w:line="200" w:lineRule="exact"/>
      <w:ind w:firstLine="227"/>
      <w:jc w:val="both"/>
    </w:pPr>
    <w:rPr>
      <w:rFonts w:ascii="Times New Roman" w:eastAsia="Times New Roman" w:hAnsi="Times New Roman"/>
      <w:sz w:val="18"/>
      <w:szCs w:val="20"/>
      <w:lang w:val="uk-UA" w:eastAsia="ru-RU"/>
    </w:rPr>
  </w:style>
  <w:style w:type="paragraph" w:customStyle="1" w:styleId="11">
    <w:name w:val="Номер страницы1"/>
    <w:basedOn w:val="FR2"/>
    <w:next w:val="af4"/>
    <w:rsid w:val="008D341D"/>
    <w:pPr>
      <w:widowControl/>
      <w:tabs>
        <w:tab w:val="center" w:pos="4153"/>
        <w:tab w:val="right" w:pos="8306"/>
      </w:tabs>
      <w:adjustRightInd/>
      <w:spacing w:before="0" w:line="240" w:lineRule="auto"/>
    </w:pPr>
    <w:rPr>
      <w:rFonts w:ascii="Times New Roman" w:hAnsi="Times New Roman" w:cs="Times New Roman"/>
      <w:sz w:val="28"/>
      <w:szCs w:val="24"/>
      <w:lang w:val="ru-RU"/>
    </w:rPr>
  </w:style>
  <w:style w:type="character" w:customStyle="1" w:styleId="FontStyle">
    <w:name w:val="Font Style"/>
    <w:rsid w:val="008D341D"/>
    <w:rPr>
      <w:color w:val="000000"/>
      <w:sz w:val="20"/>
      <w:szCs w:val="20"/>
    </w:rPr>
  </w:style>
  <w:style w:type="paragraph" w:customStyle="1" w:styleId="StyleOstRed">
    <w:name w:val="StyleOstRed"/>
    <w:basedOn w:val="a"/>
    <w:rsid w:val="008D341D"/>
    <w:pPr>
      <w:spacing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pple-style-span">
    <w:name w:val="apple-style-span"/>
    <w:basedOn w:val="a0"/>
    <w:rsid w:val="008D341D"/>
  </w:style>
  <w:style w:type="paragraph" w:customStyle="1" w:styleId="af5">
    <w:name w:val="Розділ"/>
    <w:basedOn w:val="StyleZakonu"/>
    <w:rsid w:val="008D341D"/>
    <w:pPr>
      <w:spacing w:after="0" w:line="240" w:lineRule="auto"/>
      <w:ind w:firstLine="0"/>
      <w:jc w:val="center"/>
    </w:pPr>
    <w:rPr>
      <w:b/>
      <w:sz w:val="28"/>
      <w:szCs w:val="28"/>
    </w:rPr>
  </w:style>
  <w:style w:type="paragraph" w:customStyle="1" w:styleId="StyleAwt">
    <w:name w:val="StyleAwt"/>
    <w:basedOn w:val="a"/>
    <w:rsid w:val="008D341D"/>
    <w:pPr>
      <w:spacing w:after="0" w:line="220" w:lineRule="exact"/>
    </w:pPr>
    <w:rPr>
      <w:rFonts w:ascii="Times New Roman" w:eastAsia="Times New Roman" w:hAnsi="Times New Roman"/>
      <w:b/>
      <w:i/>
      <w:sz w:val="18"/>
      <w:szCs w:val="20"/>
      <w:u w:val="single"/>
      <w:lang w:val="uk-UA" w:eastAsia="ru-RU"/>
    </w:rPr>
  </w:style>
  <w:style w:type="table" w:styleId="af6">
    <w:name w:val="Table Grid"/>
    <w:basedOn w:val="a1"/>
    <w:uiPriority w:val="59"/>
    <w:rsid w:val="008D3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">
    <w:name w:val="StyleNormal"/>
    <w:rsid w:val="008D341D"/>
    <w:pPr>
      <w:spacing w:after="0" w:line="220" w:lineRule="exac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8D34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4276</Words>
  <Characters>24376</Characters>
  <Application>Microsoft Office Word</Application>
  <DocSecurity>0</DocSecurity>
  <Lines>203</Lines>
  <Paragraphs>57</Paragraphs>
  <ScaleCrop>false</ScaleCrop>
  <Company>Reanimator Extreme Edition</Company>
  <LinksUpToDate>false</LinksUpToDate>
  <CharactersWithSpaces>28595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FoM</cp:lastModifiedBy>
  <cp:revision>3</cp:revision>
  <dcterms:created xsi:type="dcterms:W3CDTF">2012-09-03T19:50:00Z</dcterms:created>
  <dcterms:modified xsi:type="dcterms:W3CDTF">2012-09-05T09:57:00Z</dcterms:modified>
</cp:coreProperties>
</file>